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8FB58" w14:textId="77777777" w:rsidR="0087223E" w:rsidRDefault="0087223E" w:rsidP="0087223E">
      <w:pPr>
        <w:spacing w:line="276" w:lineRule="auto"/>
        <w:ind w:firstLine="0"/>
        <w:jc w:val="center"/>
        <w:rPr>
          <w:b/>
          <w:bCs/>
        </w:rPr>
      </w:pPr>
    </w:p>
    <w:p w14:paraId="0F7E1918" w14:textId="2636C6F5" w:rsidR="007755F6" w:rsidRPr="007755F6" w:rsidRDefault="0087223E" w:rsidP="0087223E">
      <w:pPr>
        <w:spacing w:line="276" w:lineRule="auto"/>
        <w:ind w:firstLine="0"/>
        <w:jc w:val="center"/>
        <w:rPr>
          <w:b/>
          <w:bCs/>
        </w:rPr>
      </w:pPr>
      <w:r w:rsidRPr="007755F6">
        <w:rPr>
          <w:b/>
          <w:bCs/>
        </w:rPr>
        <w:t>RESPONSE OF GIVING POC NPK PLUS TO THE GROWTH OF PAKCOY PLANTS</w:t>
      </w:r>
    </w:p>
    <w:p w14:paraId="2AE4240C" w14:textId="40B8C41B" w:rsidR="003A5278" w:rsidRPr="002A7827" w:rsidRDefault="0087223E" w:rsidP="0087223E">
      <w:pPr>
        <w:spacing w:line="276" w:lineRule="auto"/>
        <w:ind w:firstLine="0"/>
        <w:jc w:val="center"/>
      </w:pPr>
      <w:r w:rsidRPr="007755F6">
        <w:rPr>
          <w:b/>
          <w:bCs/>
        </w:rPr>
        <w:t>(BRASSICA RAPA)</w:t>
      </w:r>
    </w:p>
    <w:p w14:paraId="0EDA25C1" w14:textId="5D7A7C3F" w:rsidR="007755F6" w:rsidRPr="0087223E" w:rsidRDefault="0087223E" w:rsidP="0087223E">
      <w:pPr>
        <w:spacing w:line="276" w:lineRule="auto"/>
        <w:ind w:firstLine="0"/>
        <w:jc w:val="center"/>
        <w:rPr>
          <w:b/>
          <w:bCs/>
          <w:vertAlign w:val="superscript"/>
        </w:rPr>
      </w:pPr>
      <w:r>
        <w:rPr>
          <w:b/>
          <w:bCs/>
        </w:rPr>
        <w:t>Arum Asriyanti Suhastyo</w:t>
      </w:r>
      <w:r>
        <w:rPr>
          <w:b/>
          <w:bCs/>
          <w:vertAlign w:val="superscript"/>
        </w:rPr>
        <w:t>1</w:t>
      </w:r>
      <w:r>
        <w:rPr>
          <w:b/>
          <w:bCs/>
        </w:rPr>
        <w:t>, Bondan Hary Setiawan</w:t>
      </w:r>
      <w:r>
        <w:rPr>
          <w:b/>
          <w:bCs/>
          <w:vertAlign w:val="superscript"/>
        </w:rPr>
        <w:t>2</w:t>
      </w:r>
    </w:p>
    <w:p w14:paraId="61E715C2" w14:textId="63A2899F" w:rsidR="007755F6" w:rsidRPr="0087223E" w:rsidRDefault="0087223E" w:rsidP="0087223E">
      <w:pPr>
        <w:spacing w:line="276" w:lineRule="auto"/>
        <w:ind w:firstLine="0"/>
        <w:jc w:val="center"/>
        <w:rPr>
          <w:i/>
          <w:iCs/>
        </w:rPr>
      </w:pPr>
      <w:r w:rsidRPr="0087223E">
        <w:rPr>
          <w:i/>
          <w:iCs/>
          <w:vertAlign w:val="superscript"/>
        </w:rPr>
        <w:t>1</w:t>
      </w:r>
      <w:r w:rsidR="007755F6" w:rsidRPr="0087223E">
        <w:rPr>
          <w:i/>
          <w:iCs/>
        </w:rPr>
        <w:t>Banjarnegara Polytechnic Agroindustry study program</w:t>
      </w:r>
    </w:p>
    <w:p w14:paraId="793A999A" w14:textId="079F01FC" w:rsidR="007755F6" w:rsidRPr="0087223E" w:rsidRDefault="0087223E" w:rsidP="0087223E">
      <w:pPr>
        <w:spacing w:line="276" w:lineRule="auto"/>
        <w:ind w:firstLine="0"/>
        <w:jc w:val="center"/>
        <w:rPr>
          <w:i/>
          <w:iCs/>
        </w:rPr>
      </w:pPr>
      <w:r w:rsidRPr="0087223E">
        <w:rPr>
          <w:i/>
          <w:iCs/>
          <w:vertAlign w:val="superscript"/>
        </w:rPr>
        <w:t>2</w:t>
      </w:r>
      <w:r w:rsidR="007755F6" w:rsidRPr="0087223E">
        <w:rPr>
          <w:i/>
          <w:iCs/>
        </w:rPr>
        <w:t>Banjarnegara Polytechnic Agroindustry study program</w:t>
      </w:r>
    </w:p>
    <w:p w14:paraId="2E341120" w14:textId="77777777" w:rsidR="007755F6" w:rsidRPr="0087223E" w:rsidRDefault="007755F6" w:rsidP="0087223E">
      <w:pPr>
        <w:spacing w:line="276" w:lineRule="auto"/>
        <w:ind w:firstLine="0"/>
        <w:jc w:val="center"/>
      </w:pPr>
      <w:r w:rsidRPr="007755F6">
        <w:rPr>
          <w:b/>
          <w:bCs/>
        </w:rPr>
        <w:t xml:space="preserve">Email: </w:t>
      </w:r>
      <w:r w:rsidRPr="0087223E">
        <w:t xml:space="preserve">arumasriyanti11@gmail.com </w:t>
      </w:r>
    </w:p>
    <w:p w14:paraId="626CE251" w14:textId="77777777" w:rsidR="003A5278" w:rsidRPr="002A7827" w:rsidRDefault="003A5278" w:rsidP="0087223E">
      <w:pPr>
        <w:spacing w:line="276" w:lineRule="auto"/>
        <w:ind w:firstLine="0"/>
      </w:pPr>
    </w:p>
    <w:p w14:paraId="75F5A4FC" w14:textId="02FEDB50" w:rsidR="003A5278" w:rsidRPr="0087223E" w:rsidRDefault="003A5278" w:rsidP="0087223E">
      <w:pPr>
        <w:spacing w:line="276" w:lineRule="auto"/>
        <w:ind w:firstLine="0"/>
        <w:jc w:val="center"/>
        <w:rPr>
          <w:i/>
          <w:iCs/>
        </w:rPr>
      </w:pPr>
      <w:r w:rsidRPr="0087223E">
        <w:rPr>
          <w:b/>
          <w:bCs/>
          <w:i/>
          <w:iCs/>
        </w:rPr>
        <w:t>Abstra</w:t>
      </w:r>
      <w:r w:rsidR="001A7C98" w:rsidRPr="0087223E">
        <w:rPr>
          <w:b/>
          <w:bCs/>
          <w:i/>
          <w:iCs/>
        </w:rPr>
        <w:t>ct</w:t>
      </w:r>
    </w:p>
    <w:p w14:paraId="1D444CA6" w14:textId="77777777" w:rsidR="007755F6" w:rsidRPr="0087223E" w:rsidRDefault="007755F6" w:rsidP="0087223E">
      <w:pPr>
        <w:spacing w:line="276" w:lineRule="auto"/>
        <w:ind w:firstLine="0"/>
        <w:rPr>
          <w:i/>
          <w:iCs/>
          <w:lang w:val="en"/>
        </w:rPr>
      </w:pPr>
      <w:r w:rsidRPr="0087223E">
        <w:rPr>
          <w:i/>
          <w:iCs/>
          <w:lang w:val="en"/>
        </w:rPr>
        <w:t>Organic materials that can be used to make liquid organic fertilizer include Moringa leaves, lamtoro leaves, banana tubers, coconut husks, and others. Each ingredient has different contents so that when combined they can provide complete nutritional elements. This research aims to test the response of giving NPK plus liquid organic fertilizer to the growth of pakcoy plants. The research design used was a randomized block design consisting of six treatments, namely giving POC NPK Plus 70 ml/l, 80 ml/l, 90 ml/l, 100 ml/l, 110 ml/l and control. Each treatment was repeated 5 times so that there were 30 experimental units. Data were analyzed using the F test, if significantly different, continued with the Duncan Test (DMRT) at 5% level. The results obtained from this research were that giving POC NPK Plus at various dosage treatments was not able to increase the growth of pak choy plants.</w:t>
      </w:r>
    </w:p>
    <w:p w14:paraId="603D4D3A" w14:textId="77777777" w:rsidR="007755F6" w:rsidRPr="0087223E" w:rsidRDefault="007755F6" w:rsidP="0087223E">
      <w:pPr>
        <w:spacing w:line="276" w:lineRule="auto"/>
        <w:ind w:firstLine="0"/>
        <w:jc w:val="center"/>
        <w:rPr>
          <w:i/>
          <w:iCs/>
          <w:lang w:val="en"/>
        </w:rPr>
      </w:pPr>
    </w:p>
    <w:p w14:paraId="2AC88A81" w14:textId="1315D196" w:rsidR="007755F6" w:rsidRPr="0087223E" w:rsidRDefault="0087223E" w:rsidP="0087223E">
      <w:pPr>
        <w:spacing w:line="276" w:lineRule="auto"/>
        <w:ind w:firstLine="0"/>
        <w:rPr>
          <w:i/>
          <w:iCs/>
          <w:lang w:val="id-ID"/>
        </w:rPr>
      </w:pPr>
      <w:r w:rsidRPr="0087223E">
        <w:rPr>
          <w:b/>
          <w:bCs/>
          <w:i/>
          <w:iCs/>
          <w:lang w:val="en"/>
        </w:rPr>
        <w:t>Key</w:t>
      </w:r>
      <w:r w:rsidR="007755F6" w:rsidRPr="0087223E">
        <w:rPr>
          <w:b/>
          <w:bCs/>
          <w:i/>
          <w:iCs/>
          <w:lang w:val="en"/>
        </w:rPr>
        <w:t>words:</w:t>
      </w:r>
      <w:r w:rsidR="007755F6" w:rsidRPr="0087223E">
        <w:rPr>
          <w:i/>
          <w:iCs/>
          <w:lang w:val="en"/>
        </w:rPr>
        <w:t xml:space="preserve"> banana weevil, pakcoy, lamtoro, coconut fib</w:t>
      </w:r>
      <w:r>
        <w:rPr>
          <w:i/>
          <w:iCs/>
          <w:lang w:val="en"/>
        </w:rPr>
        <w:t>er</w:t>
      </w:r>
    </w:p>
    <w:p w14:paraId="16E33AF2" w14:textId="114D6F73" w:rsidR="00CE6CDC" w:rsidRPr="002A7827" w:rsidRDefault="00CE6CDC" w:rsidP="0087223E">
      <w:pPr>
        <w:pStyle w:val="ListParagraph"/>
        <w:numPr>
          <w:ilvl w:val="0"/>
          <w:numId w:val="2"/>
        </w:numPr>
        <w:spacing w:line="276" w:lineRule="auto"/>
        <w:ind w:left="364"/>
        <w:rPr>
          <w:b/>
          <w:bCs/>
        </w:rPr>
      </w:pPr>
      <w:r w:rsidRPr="002A7827">
        <w:rPr>
          <w:b/>
          <w:bCs/>
        </w:rPr>
        <w:t>Introduction</w:t>
      </w:r>
    </w:p>
    <w:p w14:paraId="196D3043" w14:textId="49CBFFF2" w:rsidR="007755F6" w:rsidRPr="007755F6" w:rsidRDefault="007755F6" w:rsidP="0087223E">
      <w:pPr>
        <w:pStyle w:val="ListParagraph"/>
        <w:spacing w:line="276" w:lineRule="auto"/>
        <w:ind w:firstLine="0"/>
        <w:rPr>
          <w:rFonts w:cs="Times New Roman"/>
        </w:rPr>
      </w:pPr>
      <w:r w:rsidRPr="007755F6">
        <w:rPr>
          <w:rFonts w:cs="Times New Roman"/>
          <w:lang w:val="en"/>
        </w:rPr>
        <w:t>Fertilizing plants is an activity to provide or add nutrients needed by plants. Fertilization can be provided using organic or inorganic materials which aim to replace nutrient losses in the soil and to meet the nutrient needs of plants so that plant productivity increases (Mansyur et al., 2021). Inorganic fertilizers are practical in their use but have a negative impact on the environment. Apart from that, currently the price is relatively expensive and its availability on the market also tends to be scarce. To overcome this, organic fertilizer can be used.</w:t>
      </w:r>
      <w:r w:rsidR="00264972">
        <w:rPr>
          <w:rFonts w:cs="Times New Roman"/>
          <w:lang w:val="en"/>
        </w:rPr>
        <w:t xml:space="preserve"> </w:t>
      </w:r>
      <w:r w:rsidRPr="007755F6">
        <w:rPr>
          <w:rFonts w:cs="Times New Roman"/>
          <w:lang w:val="en"/>
        </w:rPr>
        <w:t>Organic fertilizer can be in solid or liquid form.</w:t>
      </w:r>
      <w:r w:rsidR="00D010DE">
        <w:rPr>
          <w:rFonts w:cs="Times New Roman"/>
          <w:lang w:val="en"/>
        </w:rPr>
        <w:t xml:space="preserve"> </w:t>
      </w:r>
      <w:r w:rsidR="00D010DE" w:rsidRPr="00D010DE">
        <w:rPr>
          <w:rFonts w:cs="Times New Roman"/>
          <w:lang w:val="en"/>
        </w:rPr>
        <w:t xml:space="preserve">Liquid organic fertilizer (POC) is a fertilizer in the form of a solution that comes from the decomposition of organic materials, both from plant remains, animal and human waste, and has a content of more than one nutrient. </w:t>
      </w:r>
      <w:r w:rsidR="00264972" w:rsidRPr="00264972">
        <w:rPr>
          <w:rFonts w:cs="Times New Roman"/>
          <w:lang w:val="en"/>
        </w:rPr>
        <w:t>Liquid organic fertilizer has the advantage of being easy to make, easy to absorb and does not damage the soil and plants. If there is excess fertilizer capacity in the soil, the plants will easily regulate the absorption of the required fertilizer composition</w:t>
      </w:r>
      <w:r w:rsidR="00264972">
        <w:rPr>
          <w:rFonts w:cs="Times New Roman"/>
          <w:lang w:val="en"/>
        </w:rPr>
        <w:t xml:space="preserve"> (</w:t>
      </w:r>
      <w:r w:rsidR="00264972" w:rsidRPr="007755F6">
        <w:rPr>
          <w:rFonts w:cs="Times New Roman"/>
          <w:lang w:val="en"/>
        </w:rPr>
        <w:t>Masluki, et al., 2016).</w:t>
      </w:r>
      <w:r w:rsidRPr="007755F6">
        <w:rPr>
          <w:rFonts w:cs="Times New Roman"/>
          <w:lang w:val="en"/>
        </w:rPr>
        <w:t xml:space="preserve"> Liquid organic fertilizer also has other advantages, namely that it can provide nutrients according to plant needs, the distribution can be more even and the concentration can be adjusted according to plant needs</w:t>
      </w:r>
      <w:r w:rsidR="00E33F69">
        <w:rPr>
          <w:rFonts w:cs="Times New Roman"/>
          <w:lang w:val="en"/>
        </w:rPr>
        <w:t>.</w:t>
      </w:r>
    </w:p>
    <w:p w14:paraId="0CE13683" w14:textId="4761EF37" w:rsidR="007755F6" w:rsidRPr="007755F6" w:rsidRDefault="007755F6" w:rsidP="0087223E">
      <w:pPr>
        <w:pStyle w:val="ListParagraph"/>
        <w:spacing w:line="276" w:lineRule="auto"/>
        <w:ind w:firstLine="0"/>
        <w:rPr>
          <w:rFonts w:cs="Times New Roman"/>
        </w:rPr>
      </w:pPr>
      <w:r w:rsidRPr="007755F6">
        <w:rPr>
          <w:rFonts w:cs="Times New Roman"/>
          <w:lang w:val="en"/>
        </w:rPr>
        <w:t>Soil fertility damaged by the use of inorganic fertilizers can be increased again by using liquid organic fertilizer. Liquid organic fertilizer functions to increase plant growth by providing some of the essential elements that plants need. Therefore, the need for liquid organic fertilizer to provide some of the elements for plant growth is quite high and is a potential business opportunity because the procedure for making liquid organic fertilizer is relatively easy</w:t>
      </w:r>
      <w:r w:rsidR="007856A9">
        <w:rPr>
          <w:rFonts w:cs="Times New Roman"/>
          <w:lang w:val="en"/>
        </w:rPr>
        <w:t>.</w:t>
      </w:r>
    </w:p>
    <w:p w14:paraId="36F4ED99" w14:textId="77777777" w:rsidR="007755F6" w:rsidRPr="007755F6" w:rsidRDefault="007755F6" w:rsidP="0087223E">
      <w:pPr>
        <w:pStyle w:val="ListParagraph"/>
        <w:spacing w:line="276" w:lineRule="auto"/>
        <w:ind w:firstLine="0"/>
        <w:rPr>
          <w:rFonts w:cs="Times New Roman"/>
        </w:rPr>
      </w:pPr>
      <w:r w:rsidRPr="007755F6">
        <w:rPr>
          <w:rFonts w:cs="Times New Roman"/>
          <w:lang w:val="en"/>
        </w:rPr>
        <w:lastRenderedPageBreak/>
        <w:t>Organic materials that can be used to make liquid organic fertilizer include Moringa leaves, lamtoro leaves, banana tubers, coconut husks, fruit waste, and many others. Each ingredient has different contents so that when combined they can provide complete nutritional elements.</w:t>
      </w:r>
    </w:p>
    <w:p w14:paraId="3064B791" w14:textId="77777777" w:rsidR="00D0543F" w:rsidRDefault="007755F6" w:rsidP="0087223E">
      <w:pPr>
        <w:pStyle w:val="ListParagraph"/>
        <w:spacing w:line="276" w:lineRule="auto"/>
        <w:ind w:firstLine="0"/>
        <w:rPr>
          <w:rFonts w:cs="Times New Roman"/>
          <w:lang w:val="en"/>
        </w:rPr>
      </w:pPr>
      <w:r w:rsidRPr="007755F6">
        <w:rPr>
          <w:rFonts w:cs="Times New Roman"/>
          <w:lang w:val="en"/>
        </w:rPr>
        <w:t xml:space="preserve">Lamtoro leaves contain nutrients, especially N, P, K and Ca, based on research (Budi, et al., 2017) the N content is 2.79 kg, P 3.9 kg and Ca 7.8 kg from 100 kg of dry matter, so Lamtoro plants are very good for use as a means of fertilizing the soil. Apart from lamtoro leaves, coconut fiber also contains nutrients that plants really need, namely potassium (K). Water from soaking coconut fiber which contains the element K is very good if given as fertilizer and a substitute for inorganic KCl fertilizer for plants (Sari, 2015). </w:t>
      </w:r>
      <w:r w:rsidR="00864CCF" w:rsidRPr="00864CCF">
        <w:rPr>
          <w:rFonts w:cs="Times New Roman"/>
          <w:lang w:val="en"/>
        </w:rPr>
        <w:t xml:space="preserve">Banana stems contain quite high levels of phenolic acid which can help bind Al, Fe and Ca ions. This will increase the availability of soil P which is useful for the flowering and fruit formation process. </w:t>
      </w:r>
    </w:p>
    <w:p w14:paraId="1035C035" w14:textId="3969F18E" w:rsidR="007755F6" w:rsidRPr="007755F6" w:rsidRDefault="007755F6" w:rsidP="0087223E">
      <w:pPr>
        <w:pStyle w:val="ListParagraph"/>
        <w:spacing w:line="276" w:lineRule="auto"/>
        <w:ind w:firstLine="0"/>
        <w:rPr>
          <w:rFonts w:cs="Times New Roman"/>
        </w:rPr>
      </w:pPr>
      <w:r w:rsidRPr="007755F6">
        <w:rPr>
          <w:rFonts w:cs="Times New Roman"/>
          <w:lang w:val="en"/>
        </w:rPr>
        <w:t>In making liquid organic fertilizer, apart from the nutrient content as the main part that is expected, the presence of growth stimulants is also needed to support plant growth. Aloe vera leaves are widely known to contain growth stimulants, namely auxin and gibberellin. Making liquid organic fertilizer by combining organic materials with different contents is expected to provide the nutrients needed by plants.</w:t>
      </w:r>
    </w:p>
    <w:p w14:paraId="407667CE" w14:textId="77777777" w:rsidR="007755F6" w:rsidRPr="00604D1F" w:rsidRDefault="007755F6" w:rsidP="0087223E">
      <w:pPr>
        <w:spacing w:line="276" w:lineRule="auto"/>
        <w:rPr>
          <w:rFonts w:cs="Times New Roman"/>
          <w:lang w:val="en"/>
        </w:rPr>
      </w:pPr>
      <w:r w:rsidRPr="00604D1F">
        <w:rPr>
          <w:rFonts w:cs="Times New Roman"/>
          <w:lang w:val="en"/>
        </w:rPr>
        <w:t>Research purposes</w:t>
      </w:r>
    </w:p>
    <w:p w14:paraId="197932F7" w14:textId="77777777" w:rsidR="007755F6" w:rsidRPr="00604D1F" w:rsidRDefault="007755F6" w:rsidP="0087223E">
      <w:pPr>
        <w:spacing w:line="276" w:lineRule="auto"/>
        <w:ind w:left="709" w:firstLine="11"/>
        <w:rPr>
          <w:rFonts w:cs="Times New Roman"/>
        </w:rPr>
      </w:pPr>
      <w:r w:rsidRPr="00604D1F">
        <w:rPr>
          <w:rFonts w:cs="Times New Roman"/>
          <w:lang w:val="en"/>
        </w:rPr>
        <w:t>This research aims to test the response of giving NPK plus liquid organic fertilizer to the growth of pak choy plants</w:t>
      </w:r>
    </w:p>
    <w:p w14:paraId="190C0618" w14:textId="77777777" w:rsidR="00CE6CDC" w:rsidRPr="002A7827" w:rsidRDefault="00CE6CDC" w:rsidP="0087223E">
      <w:pPr>
        <w:spacing w:line="276" w:lineRule="auto"/>
        <w:ind w:left="426"/>
        <w:rPr>
          <w:rFonts w:asciiTheme="majorBidi" w:hAnsiTheme="majorBidi"/>
        </w:rPr>
      </w:pPr>
    </w:p>
    <w:p w14:paraId="1395E372" w14:textId="6112573B" w:rsidR="00CE6CDC" w:rsidRPr="002A7827" w:rsidRDefault="00CE6CDC" w:rsidP="0087223E">
      <w:pPr>
        <w:pStyle w:val="ListParagraph"/>
        <w:numPr>
          <w:ilvl w:val="0"/>
          <w:numId w:val="2"/>
        </w:numPr>
        <w:spacing w:line="276" w:lineRule="auto"/>
        <w:ind w:left="364"/>
      </w:pPr>
      <w:r w:rsidRPr="002A7827">
        <w:rPr>
          <w:b/>
          <w:bCs/>
        </w:rPr>
        <w:t>Literature Review and Hypothesis Development</w:t>
      </w:r>
    </w:p>
    <w:p w14:paraId="690F26F8" w14:textId="30984751" w:rsidR="005F131A" w:rsidRDefault="005F131A" w:rsidP="0087223E">
      <w:pPr>
        <w:pStyle w:val="ListParagraph"/>
        <w:spacing w:after="160" w:line="276" w:lineRule="auto"/>
        <w:ind w:firstLine="0"/>
        <w:rPr>
          <w:rFonts w:cs="Times New Roman"/>
          <w:lang w:val="en"/>
        </w:rPr>
      </w:pPr>
      <w:r w:rsidRPr="005F131A">
        <w:rPr>
          <w:rFonts w:cs="Times New Roman"/>
          <w:lang w:val="en"/>
        </w:rPr>
        <w:t>Liquid organic fertilizer contains essential macro and micro nutrients (N, P, K, S, Ca, Mg, B, Mo, Cu, Fe, Mn, and organic materials) and is mostly applied through the leaves. The benefits of liquid organic fertilizer include being able to encourage and increase the formation of leaf chlorophyll so that it will increase the ability of photosynthesis and absorb nitrogen from the air, can increase plant vigor which makes plants sturdy and strong, can increase plant resistance to drought, stimulate the growth of production branches, increase the formation of flowers and ovaries, reducing the fall of flowers and ovaries (Huda, 2013)</w:t>
      </w:r>
      <w:r>
        <w:rPr>
          <w:rFonts w:cs="Times New Roman"/>
          <w:lang w:val="en"/>
        </w:rPr>
        <w:t>.</w:t>
      </w:r>
    </w:p>
    <w:p w14:paraId="25A5467A" w14:textId="77777777" w:rsidR="005F131A" w:rsidRPr="00517697" w:rsidRDefault="005F131A" w:rsidP="0087223E">
      <w:pPr>
        <w:spacing w:after="160" w:line="276" w:lineRule="auto"/>
        <w:ind w:left="709" w:firstLine="11"/>
        <w:rPr>
          <w:rFonts w:cs="Times New Roman"/>
        </w:rPr>
      </w:pPr>
      <w:r w:rsidRPr="00517697">
        <w:rPr>
          <w:rFonts w:cs="Times New Roman"/>
          <w:lang w:val="en"/>
        </w:rPr>
        <w:t>One of the organic materials that can be used as organic fertilizer is lamtoro leaves. According to several studies, lamtoro leaf fertilizer, if given at the appropriate concentration, can increase plant growth and yield. The nutrients contained in lamtoro leaves are essential nutrients needed for growth and development (Ratrinia et al., 2014). Apart from nutrients, lamtoro leaves also contain 25.9% protein; carbohydrates 4.0%; tannin 4.0%, mimosine 7.19%, calcium 2.36%, phosphorus 0.23%, b-carotene 536.0 mg/kg, and energy 20.1 Youle (Devi et al., 2013)</w:t>
      </w:r>
    </w:p>
    <w:p w14:paraId="6D8ADFD2" w14:textId="092F5E66" w:rsidR="00C25ACB" w:rsidRPr="00517697" w:rsidRDefault="00C25ACB" w:rsidP="0087223E">
      <w:pPr>
        <w:spacing w:after="160" w:line="276" w:lineRule="auto"/>
        <w:ind w:left="709" w:firstLine="11"/>
        <w:rPr>
          <w:rFonts w:cs="Times New Roman"/>
        </w:rPr>
      </w:pPr>
      <w:r w:rsidRPr="00517697">
        <w:rPr>
          <w:rFonts w:cs="Times New Roman"/>
          <w:lang w:val="en"/>
        </w:rPr>
        <w:t>Banana weevils also have potential as raw material for organic fertilizer and decomposer. Banana weevils contain the microbes Bacillus sp., Aeromonas sp., and Aspergillus nigger which have the potential to decompose organic matter and also contain quite high levels of phenolic acid which helps bind Al, Fe and Ca ions thereby helping the availability of soil P which is useful in the flowering and fruit formation processes</w:t>
      </w:r>
      <w:r w:rsidR="006240C2">
        <w:rPr>
          <w:rFonts w:cs="Times New Roman"/>
          <w:lang w:val="en"/>
        </w:rPr>
        <w:t xml:space="preserve"> </w:t>
      </w:r>
      <w:r w:rsidRPr="00517697">
        <w:rPr>
          <w:rFonts w:cs="Times New Roman"/>
          <w:lang w:val="en"/>
        </w:rPr>
        <w:t>(Suhastyo, 2011).</w:t>
      </w:r>
    </w:p>
    <w:p w14:paraId="03B9686D" w14:textId="77777777" w:rsidR="00C25ACB" w:rsidRPr="00517697" w:rsidRDefault="00C25ACB" w:rsidP="0087223E">
      <w:pPr>
        <w:spacing w:after="160" w:line="276" w:lineRule="auto"/>
        <w:ind w:left="709" w:firstLine="11"/>
        <w:rPr>
          <w:rFonts w:cs="Times New Roman"/>
        </w:rPr>
      </w:pPr>
      <w:r w:rsidRPr="00517697">
        <w:rPr>
          <w:rFonts w:cs="Times New Roman"/>
          <w:lang w:val="en"/>
        </w:rPr>
        <w:lastRenderedPageBreak/>
        <w:t>Apart from lamtoro leaves and banana tubers, coconut fiber also contains nutrients that plants really need, namely potassium (K), calcium (Ca), magnesium (Mg), sodium (Na) and phosphorus (P). Soaking coconut fiber will cause potassium to dissolve in water, resulting in soaking water containing the element K. Water from soaking coconut fiber containing the element K is very good if given as fertilizer and a substitute for inorganic KCl fertilizer for plants (Sari, 2015).</w:t>
      </w:r>
    </w:p>
    <w:p w14:paraId="32CE0BBE" w14:textId="279408DB" w:rsidR="005F131A" w:rsidRPr="005F131A" w:rsidRDefault="007D4D45" w:rsidP="0087223E">
      <w:pPr>
        <w:spacing w:after="160" w:line="276" w:lineRule="auto"/>
        <w:ind w:left="709" w:firstLine="11"/>
        <w:rPr>
          <w:rFonts w:cs="Times New Roman"/>
        </w:rPr>
      </w:pPr>
      <w:r w:rsidRPr="00517697">
        <w:rPr>
          <w:rFonts w:cs="Times New Roman"/>
          <w:lang w:val="en"/>
        </w:rPr>
        <w:t>Pakcoy is not native to Indonesia, but is suitable for climate, weather and soil so it was developed in Indonesia.  Areas with an altitude of 5 meters to 1200 meters above sea level are suitable places for pak choy cultivation. Pakcoy plants can grow well in hot and cold climates, so they can be cultivated from both lowland and highland areas (Musliman, 2014).</w:t>
      </w:r>
    </w:p>
    <w:p w14:paraId="31932062" w14:textId="77777777" w:rsidR="008454BD" w:rsidRPr="008454BD" w:rsidRDefault="008454BD" w:rsidP="0087223E">
      <w:pPr>
        <w:spacing w:line="276" w:lineRule="auto"/>
        <w:ind w:left="709" w:firstLine="0"/>
        <w:rPr>
          <w:lang w:val="id-ID"/>
        </w:rPr>
      </w:pPr>
      <w:r w:rsidRPr="008454BD">
        <w:rPr>
          <w:lang w:val="en"/>
        </w:rPr>
        <w:t>The hypothesis of this research is that there is an effect of giving POC plus on the growth of pakcoy plants and there is one treatment that has the best effect on the growth of pakcoy plants.</w:t>
      </w:r>
    </w:p>
    <w:p w14:paraId="15FFE34D" w14:textId="77777777" w:rsidR="008E1E8C" w:rsidRPr="002A7827" w:rsidRDefault="008E1E8C" w:rsidP="0087223E">
      <w:pPr>
        <w:spacing w:line="276" w:lineRule="auto"/>
        <w:ind w:left="364"/>
      </w:pPr>
    </w:p>
    <w:p w14:paraId="18DC5891" w14:textId="0673D735" w:rsidR="008E1E8C" w:rsidRPr="008454BD" w:rsidRDefault="008E1E8C" w:rsidP="0087223E">
      <w:pPr>
        <w:pStyle w:val="ListParagraph"/>
        <w:numPr>
          <w:ilvl w:val="0"/>
          <w:numId w:val="2"/>
        </w:numPr>
        <w:spacing w:line="276" w:lineRule="auto"/>
        <w:ind w:left="364"/>
      </w:pPr>
      <w:r w:rsidRPr="002A7827">
        <w:rPr>
          <w:b/>
          <w:bCs/>
        </w:rPr>
        <w:t>Research Method</w:t>
      </w:r>
    </w:p>
    <w:p w14:paraId="66DE0C73" w14:textId="77777777" w:rsidR="008454BD" w:rsidRPr="008454BD" w:rsidRDefault="008454BD" w:rsidP="0087223E">
      <w:pPr>
        <w:pStyle w:val="ListParagraph"/>
        <w:spacing w:after="160" w:line="276" w:lineRule="auto"/>
        <w:ind w:firstLine="0"/>
        <w:rPr>
          <w:rFonts w:cs="Times New Roman"/>
          <w:lang w:val="id-ID"/>
        </w:rPr>
      </w:pPr>
      <w:r w:rsidRPr="008454BD">
        <w:rPr>
          <w:rFonts w:cs="Times New Roman"/>
          <w:lang w:val="en"/>
        </w:rPr>
        <w:t>The experiment was carried out in the Banjarnegara Polytechnic greenhouse</w:t>
      </w:r>
    </w:p>
    <w:p w14:paraId="6D766002" w14:textId="4DC2D5B5" w:rsidR="008454BD" w:rsidRPr="008454BD" w:rsidRDefault="008454BD" w:rsidP="0087223E">
      <w:pPr>
        <w:pStyle w:val="ListParagraph"/>
        <w:spacing w:line="276" w:lineRule="auto"/>
        <w:ind w:firstLine="0"/>
        <w:rPr>
          <w:rFonts w:cs="Times New Roman"/>
        </w:rPr>
      </w:pPr>
      <w:r>
        <w:rPr>
          <w:rFonts w:cs="Times New Roman"/>
          <w:lang w:val="en"/>
        </w:rPr>
        <w:t>The</w:t>
      </w:r>
      <w:r w:rsidRPr="008454BD">
        <w:rPr>
          <w:rFonts w:cs="Times New Roman"/>
          <w:lang w:val="en"/>
        </w:rPr>
        <w:t xml:space="preserve"> tools used are a sprayer, polybag, 20 l plastic bucket/barrel, stirrer, knife, blender, bottle, ruler, scale, label, oven and stationery. The materials needed are pak choy seeds, manure, soil, lamtoro leaves, banana stems, coconut husks, water left over from washing rice, EM4 and palm sugar.</w:t>
      </w:r>
    </w:p>
    <w:p w14:paraId="53D32FB6" w14:textId="77777777" w:rsidR="00D0543F" w:rsidRDefault="00D0543F" w:rsidP="0087223E">
      <w:pPr>
        <w:spacing w:line="276" w:lineRule="auto"/>
        <w:ind w:left="709" w:firstLine="11"/>
        <w:rPr>
          <w:rFonts w:cs="Times New Roman"/>
          <w:lang w:val="en"/>
        </w:rPr>
      </w:pPr>
      <w:r>
        <w:rPr>
          <w:rFonts w:cs="Times New Roman"/>
          <w:lang w:val="en"/>
        </w:rPr>
        <w:t>T</w:t>
      </w:r>
      <w:r w:rsidRPr="00D0543F">
        <w:rPr>
          <w:rFonts w:cs="Times New Roman"/>
          <w:lang w:val="en"/>
        </w:rPr>
        <w:t>he research design used was a Randomized Block Design consisting of six treatments, namely the provision of POC NPK Plus, each A0 = control; A1 = 70 ml / l; A2 = 80 ml / l; A3 = 90 ml / l; A4 = 100 ml / l; A5 = 110 ml / l. Each treatment was repeated 5 times so that there were 30 experimental units. Data analysis using the F Test, if significantly different continued with the Duncan Test (DMRT) at a level of 5%.</w:t>
      </w:r>
    </w:p>
    <w:p w14:paraId="36AB7878" w14:textId="50F4A10C" w:rsidR="008454BD" w:rsidRPr="00604D1F" w:rsidRDefault="008454BD" w:rsidP="0087223E">
      <w:pPr>
        <w:spacing w:line="276" w:lineRule="auto"/>
        <w:rPr>
          <w:rFonts w:cs="Times New Roman"/>
          <w:lang w:val="en"/>
        </w:rPr>
      </w:pPr>
      <w:r w:rsidRPr="00604D1F">
        <w:rPr>
          <w:rFonts w:cs="Times New Roman"/>
          <w:lang w:val="en"/>
        </w:rPr>
        <w:t>Research Implementation</w:t>
      </w:r>
    </w:p>
    <w:p w14:paraId="1D3A8903" w14:textId="129CE424" w:rsidR="008454BD" w:rsidRPr="008454BD" w:rsidRDefault="008454BD" w:rsidP="0087223E">
      <w:pPr>
        <w:pStyle w:val="ListParagraph"/>
        <w:numPr>
          <w:ilvl w:val="0"/>
          <w:numId w:val="5"/>
        </w:numPr>
        <w:tabs>
          <w:tab w:val="left" w:pos="1134"/>
        </w:tabs>
        <w:spacing w:line="276" w:lineRule="auto"/>
        <w:ind w:hanging="11"/>
        <w:rPr>
          <w:rFonts w:cs="Times New Roman"/>
          <w:lang w:val="en"/>
        </w:rPr>
      </w:pPr>
      <w:r>
        <w:rPr>
          <w:rFonts w:cs="Times New Roman"/>
          <w:lang w:val="en"/>
        </w:rPr>
        <w:t>Material</w:t>
      </w:r>
      <w:r w:rsidRPr="008454BD">
        <w:rPr>
          <w:rFonts w:cs="Times New Roman"/>
          <w:lang w:val="en"/>
        </w:rPr>
        <w:t xml:space="preserve"> NPK Plus POC</w:t>
      </w:r>
    </w:p>
    <w:p w14:paraId="69A6F933" w14:textId="77777777" w:rsidR="008454BD" w:rsidRPr="00B81CFE" w:rsidRDefault="008454BD" w:rsidP="0087223E">
      <w:pPr>
        <w:tabs>
          <w:tab w:val="left" w:pos="1134"/>
        </w:tabs>
        <w:spacing w:line="276" w:lineRule="auto"/>
        <w:ind w:left="1134" w:firstLine="0"/>
        <w:rPr>
          <w:rFonts w:cs="Times New Roman"/>
          <w:lang w:val="en"/>
        </w:rPr>
      </w:pPr>
      <w:r w:rsidRPr="00B81CFE">
        <w:rPr>
          <w:rFonts w:cs="Times New Roman"/>
          <w:lang w:val="en"/>
        </w:rPr>
        <w:t>Ingredients: 1.5 kg lamtoro leaves as a source of N, 1.5 kg banana hump as a source of P, coconut fiber from 1.5 coconuts that have been cleaned of tannin, 400 gr aloe vera leaves, 400 gr brown sugar and water remaining rice washing 12 l.</w:t>
      </w:r>
    </w:p>
    <w:p w14:paraId="4C45F61E" w14:textId="77777777" w:rsidR="00B81CFE" w:rsidRPr="00B81CFE" w:rsidRDefault="00B81CFE" w:rsidP="0087223E">
      <w:pPr>
        <w:pStyle w:val="ListParagraph"/>
        <w:numPr>
          <w:ilvl w:val="0"/>
          <w:numId w:val="5"/>
        </w:numPr>
        <w:tabs>
          <w:tab w:val="left" w:pos="1134"/>
        </w:tabs>
        <w:spacing w:line="276" w:lineRule="auto"/>
        <w:ind w:hanging="11"/>
        <w:rPr>
          <w:rFonts w:cs="Times New Roman"/>
          <w:lang w:val="id-ID"/>
        </w:rPr>
      </w:pPr>
      <w:r w:rsidRPr="00B81CFE">
        <w:rPr>
          <w:rFonts w:cs="Times New Roman"/>
          <w:lang w:val="en"/>
        </w:rPr>
        <w:t>Steps for making POC NPK Plus</w:t>
      </w:r>
    </w:p>
    <w:p w14:paraId="48A22EC1" w14:textId="7CD69E7F" w:rsidR="00B81CFE" w:rsidRPr="00B81CFE" w:rsidRDefault="00B81CFE" w:rsidP="0087223E">
      <w:pPr>
        <w:pStyle w:val="ListParagraph"/>
        <w:numPr>
          <w:ilvl w:val="0"/>
          <w:numId w:val="6"/>
        </w:numPr>
        <w:tabs>
          <w:tab w:val="left" w:pos="1418"/>
        </w:tabs>
        <w:spacing w:line="276" w:lineRule="auto"/>
        <w:ind w:firstLine="414"/>
        <w:rPr>
          <w:rFonts w:cs="Times New Roman"/>
          <w:lang w:val="en"/>
        </w:rPr>
      </w:pPr>
      <w:r w:rsidRPr="00B81CFE">
        <w:rPr>
          <w:rFonts w:cs="Times New Roman"/>
          <w:lang w:val="en"/>
        </w:rPr>
        <w:t xml:space="preserve">Finely chop all the ingredients (lamtoro leaves, banana tubers, coconut husks, </w:t>
      </w:r>
    </w:p>
    <w:p w14:paraId="10E87057" w14:textId="3C98D0FF" w:rsidR="00B81CFE" w:rsidRPr="00B81CFE" w:rsidRDefault="00B81CFE" w:rsidP="0087223E">
      <w:pPr>
        <w:pStyle w:val="ListParagraph"/>
        <w:tabs>
          <w:tab w:val="left" w:pos="1418"/>
        </w:tabs>
        <w:spacing w:line="276" w:lineRule="auto"/>
        <w:ind w:left="1418" w:firstLine="0"/>
        <w:rPr>
          <w:rFonts w:cs="Times New Roman"/>
          <w:lang w:val="en"/>
        </w:rPr>
      </w:pPr>
      <w:r w:rsidRPr="00B81CFE">
        <w:rPr>
          <w:rFonts w:cs="Times New Roman"/>
          <w:lang w:val="en"/>
        </w:rPr>
        <w:t xml:space="preserve"> aloe vera leaves and brown sugar). So that the coconut fiber is easy to chop and peel </w:t>
      </w:r>
    </w:p>
    <w:p w14:paraId="402A855C" w14:textId="7C774F10" w:rsidR="00B81CFE" w:rsidRPr="00B81CFE" w:rsidRDefault="00B81CFE" w:rsidP="0087223E">
      <w:pPr>
        <w:tabs>
          <w:tab w:val="left" w:pos="1418"/>
        </w:tabs>
        <w:spacing w:line="276" w:lineRule="auto"/>
        <w:ind w:left="1418" w:firstLine="0"/>
        <w:rPr>
          <w:rFonts w:cs="Times New Roman"/>
          <w:lang w:val="en"/>
        </w:rPr>
      </w:pPr>
      <w:r w:rsidRPr="00B81CFE">
        <w:rPr>
          <w:rFonts w:cs="Times New Roman"/>
          <w:lang w:val="en"/>
        </w:rPr>
        <w:t xml:space="preserve">The outer skin first, for the banana tubers, after being chopped, pound them </w:t>
      </w:r>
    </w:p>
    <w:p w14:paraId="3A4AE666" w14:textId="0E8C9C53" w:rsidR="00B81CFE" w:rsidRPr="00B81CFE" w:rsidRDefault="00B81CFE" w:rsidP="0087223E">
      <w:pPr>
        <w:tabs>
          <w:tab w:val="left" w:pos="1418"/>
        </w:tabs>
        <w:spacing w:line="276" w:lineRule="auto"/>
        <w:ind w:left="1418" w:firstLine="0"/>
        <w:rPr>
          <w:rFonts w:cs="Times New Roman"/>
          <w:lang w:val="en"/>
        </w:rPr>
      </w:pPr>
      <w:r w:rsidRPr="00B81CFE">
        <w:rPr>
          <w:rFonts w:cs="Times New Roman"/>
          <w:lang w:val="en"/>
        </w:rPr>
        <w:t xml:space="preserve"> so it dissolves easily. </w:t>
      </w:r>
    </w:p>
    <w:p w14:paraId="6675B7EF" w14:textId="18ED69A0" w:rsidR="00B81CFE" w:rsidRPr="00B81CFE" w:rsidRDefault="00B81CFE" w:rsidP="0087223E">
      <w:pPr>
        <w:pStyle w:val="ListParagraph"/>
        <w:numPr>
          <w:ilvl w:val="0"/>
          <w:numId w:val="6"/>
        </w:numPr>
        <w:tabs>
          <w:tab w:val="left" w:pos="1418"/>
        </w:tabs>
        <w:spacing w:line="276" w:lineRule="auto"/>
        <w:ind w:firstLine="414"/>
        <w:rPr>
          <w:rFonts w:cs="Times New Roman"/>
          <w:lang w:val="en"/>
        </w:rPr>
      </w:pPr>
      <w:r>
        <w:rPr>
          <w:rFonts w:cs="Times New Roman"/>
          <w:lang w:val="en"/>
        </w:rPr>
        <w:t xml:space="preserve">Add </w:t>
      </w:r>
      <w:r w:rsidRPr="00B81CFE">
        <w:rPr>
          <w:rFonts w:cs="Times New Roman"/>
          <w:lang w:val="en"/>
        </w:rPr>
        <w:t xml:space="preserve">the rice washing water solution mixed with brown sugar into it </w:t>
      </w:r>
    </w:p>
    <w:p w14:paraId="4D1E46B5" w14:textId="7BCDDA19" w:rsidR="00B81CFE" w:rsidRPr="00B81CFE" w:rsidRDefault="00B81CFE" w:rsidP="0087223E">
      <w:pPr>
        <w:pStyle w:val="ListParagraph"/>
        <w:tabs>
          <w:tab w:val="left" w:pos="1418"/>
        </w:tabs>
        <w:spacing w:line="276" w:lineRule="auto"/>
        <w:ind w:left="1560" w:hanging="142"/>
        <w:rPr>
          <w:rFonts w:cs="Times New Roman"/>
          <w:lang w:val="en"/>
        </w:rPr>
      </w:pPr>
      <w:r w:rsidRPr="00B81CFE">
        <w:rPr>
          <w:rFonts w:cs="Times New Roman"/>
          <w:lang w:val="en"/>
        </w:rPr>
        <w:t xml:space="preserve">bucket containing the chopped basic ingredients, stir until smooth. </w:t>
      </w:r>
    </w:p>
    <w:p w14:paraId="1D8B6366" w14:textId="228BEAEB" w:rsidR="00B81CFE" w:rsidRPr="00B81CFE" w:rsidRDefault="00B81CFE" w:rsidP="0087223E">
      <w:pPr>
        <w:pStyle w:val="ListParagraph"/>
        <w:numPr>
          <w:ilvl w:val="0"/>
          <w:numId w:val="6"/>
        </w:numPr>
        <w:tabs>
          <w:tab w:val="left" w:pos="1418"/>
        </w:tabs>
        <w:spacing w:line="276" w:lineRule="auto"/>
        <w:ind w:firstLine="414"/>
        <w:rPr>
          <w:rFonts w:cs="Times New Roman"/>
          <w:lang w:val="en"/>
        </w:rPr>
      </w:pPr>
      <w:r w:rsidRPr="00B81CFE">
        <w:rPr>
          <w:rFonts w:cs="Times New Roman"/>
          <w:lang w:val="en"/>
        </w:rPr>
        <w:t xml:space="preserve">Close the bucket tightly, let it sit for 2 weeks or around 14-15 days. </w:t>
      </w:r>
    </w:p>
    <w:p w14:paraId="07710B23" w14:textId="1C32B862" w:rsidR="00B81CFE" w:rsidRPr="00B81CFE" w:rsidRDefault="00B81CFE" w:rsidP="0087223E">
      <w:pPr>
        <w:pStyle w:val="ListParagraph"/>
        <w:numPr>
          <w:ilvl w:val="0"/>
          <w:numId w:val="6"/>
        </w:numPr>
        <w:tabs>
          <w:tab w:val="left" w:pos="1418"/>
        </w:tabs>
        <w:spacing w:line="276" w:lineRule="auto"/>
        <w:ind w:left="1418" w:hanging="284"/>
        <w:rPr>
          <w:rFonts w:cs="Times New Roman"/>
          <w:lang w:val="en"/>
        </w:rPr>
      </w:pPr>
      <w:r w:rsidRPr="00B81CFE">
        <w:rPr>
          <w:rFonts w:cs="Times New Roman"/>
          <w:lang w:val="en"/>
        </w:rPr>
        <w:t xml:space="preserve"> However, every day the lid of the bucket is opened briefly to release the gas </w:t>
      </w:r>
      <w:proofErr w:type="gramStart"/>
      <w:r w:rsidRPr="00B81CFE">
        <w:rPr>
          <w:rFonts w:cs="Times New Roman"/>
          <w:lang w:val="en"/>
        </w:rPr>
        <w:t>he</w:t>
      </w:r>
      <w:proofErr w:type="gramEnd"/>
      <w:r w:rsidRPr="00B81CFE">
        <w:rPr>
          <w:rFonts w:cs="Times New Roman"/>
          <w:lang w:val="en"/>
        </w:rPr>
        <w:t xml:space="preserve"> result of the fermentation process. </w:t>
      </w:r>
    </w:p>
    <w:p w14:paraId="16C4F158" w14:textId="67A404AC" w:rsidR="00B81CFE" w:rsidRPr="00B81CFE" w:rsidRDefault="00B81CFE" w:rsidP="0087223E">
      <w:pPr>
        <w:pStyle w:val="ListParagraph"/>
        <w:numPr>
          <w:ilvl w:val="0"/>
          <w:numId w:val="6"/>
        </w:numPr>
        <w:tabs>
          <w:tab w:val="left" w:pos="1418"/>
        </w:tabs>
        <w:spacing w:line="276" w:lineRule="auto"/>
        <w:ind w:firstLine="414"/>
        <w:rPr>
          <w:rFonts w:cs="Times New Roman"/>
          <w:lang w:val="en"/>
        </w:rPr>
      </w:pPr>
      <w:r w:rsidRPr="00B81CFE">
        <w:rPr>
          <w:rFonts w:cs="Times New Roman"/>
          <w:lang w:val="en"/>
        </w:rPr>
        <w:t xml:space="preserve">After two weeks the cover can be opened, ready to be used after 15 days </w:t>
      </w:r>
    </w:p>
    <w:p w14:paraId="1C6B7637" w14:textId="62B543CD" w:rsidR="00B81CFE" w:rsidRPr="00B81CFE" w:rsidRDefault="00B81CFE" w:rsidP="0087223E">
      <w:pPr>
        <w:pStyle w:val="ListParagraph"/>
        <w:tabs>
          <w:tab w:val="left" w:pos="1418"/>
        </w:tabs>
        <w:spacing w:line="276" w:lineRule="auto"/>
        <w:ind w:left="1418" w:firstLine="0"/>
        <w:rPr>
          <w:rFonts w:cs="Times New Roman"/>
        </w:rPr>
      </w:pPr>
      <w:r w:rsidRPr="00B81CFE">
        <w:rPr>
          <w:rFonts w:cs="Times New Roman"/>
          <w:lang w:val="en"/>
        </w:rPr>
        <w:t>smells good like tape.</w:t>
      </w:r>
    </w:p>
    <w:p w14:paraId="5577973B" w14:textId="77777777" w:rsidR="00A749D8" w:rsidRPr="00A749D8" w:rsidRDefault="00A749D8" w:rsidP="0087223E">
      <w:pPr>
        <w:pStyle w:val="ListParagraph"/>
        <w:numPr>
          <w:ilvl w:val="0"/>
          <w:numId w:val="5"/>
        </w:numPr>
        <w:tabs>
          <w:tab w:val="left" w:pos="1134"/>
        </w:tabs>
        <w:spacing w:line="276" w:lineRule="auto"/>
        <w:ind w:hanging="11"/>
        <w:rPr>
          <w:rFonts w:cs="Times New Roman"/>
          <w:lang w:val="en"/>
        </w:rPr>
      </w:pPr>
      <w:r w:rsidRPr="00A749D8">
        <w:rPr>
          <w:rFonts w:cs="Times New Roman"/>
          <w:lang w:val="en"/>
        </w:rPr>
        <w:lastRenderedPageBreak/>
        <w:t>Pakchoy planting</w:t>
      </w:r>
    </w:p>
    <w:p w14:paraId="54CF427B" w14:textId="41866795" w:rsidR="00A749D8" w:rsidRPr="00A749D8" w:rsidRDefault="00A749D8" w:rsidP="0087223E">
      <w:pPr>
        <w:pStyle w:val="ListParagraph"/>
        <w:spacing w:line="276" w:lineRule="auto"/>
        <w:ind w:left="1134" w:firstLine="0"/>
        <w:rPr>
          <w:rFonts w:cs="Times New Roman"/>
        </w:rPr>
      </w:pPr>
      <w:r w:rsidRPr="00A749D8">
        <w:rPr>
          <w:rFonts w:cs="Times New Roman"/>
          <w:lang w:val="en"/>
        </w:rPr>
        <w:t xml:space="preserve">The planting medium is a mixture of </w:t>
      </w:r>
      <w:proofErr w:type="gramStart"/>
      <w:r w:rsidRPr="00A749D8">
        <w:rPr>
          <w:rFonts w:cs="Times New Roman"/>
          <w:lang w:val="en"/>
        </w:rPr>
        <w:t>soil:husk</w:t>
      </w:r>
      <w:proofErr w:type="gramEnd"/>
      <w:r w:rsidRPr="00A749D8">
        <w:rPr>
          <w:rFonts w:cs="Times New Roman"/>
          <w:lang w:val="en"/>
        </w:rPr>
        <w:t xml:space="preserve">:manure=1:1:1 which is put in 1.5 kg polybags 25x15 cm. Sowing is carried out in seedling trays containing soil: manure = 1:1. Seeding lasts for 2 weeks and then transferred to planting media. Embroidery is carried out in the first week after transplanting. Watering is done once a day in the afternoon. Weed and pest control is done manually and using botanical pesticides. The pesticide used is mindi leaf extract at a dose of 20 g/l of water which is sprayed on the leaves. POC NPK Plus is given at the age of 1 </w:t>
      </w:r>
      <w:r>
        <w:rPr>
          <w:rFonts w:cs="Times New Roman"/>
          <w:lang w:val="en"/>
        </w:rPr>
        <w:t>week after planting</w:t>
      </w:r>
      <w:r w:rsidRPr="00A749D8">
        <w:rPr>
          <w:rFonts w:cs="Times New Roman"/>
          <w:lang w:val="en"/>
        </w:rPr>
        <w:t xml:space="preserve"> at 1 week intervals according to the treatment dose. Harvesting is carried out at 5 </w:t>
      </w:r>
      <w:proofErr w:type="gramStart"/>
      <w:r>
        <w:rPr>
          <w:rFonts w:cs="Times New Roman"/>
          <w:lang w:val="en"/>
        </w:rPr>
        <w:t>week</w:t>
      </w:r>
      <w:proofErr w:type="gramEnd"/>
      <w:r>
        <w:rPr>
          <w:rFonts w:cs="Times New Roman"/>
          <w:lang w:val="en"/>
        </w:rPr>
        <w:t xml:space="preserve"> after planting.</w:t>
      </w:r>
    </w:p>
    <w:p w14:paraId="09B3A1F3" w14:textId="209ED9C6" w:rsidR="002A61F9" w:rsidRDefault="002A61F9" w:rsidP="0087223E">
      <w:pPr>
        <w:spacing w:line="276" w:lineRule="auto"/>
        <w:ind w:left="709" w:firstLine="0"/>
        <w:rPr>
          <w:rFonts w:cs="Times New Roman"/>
          <w:lang w:val="en"/>
        </w:rPr>
      </w:pPr>
      <w:r w:rsidRPr="00604D1F">
        <w:rPr>
          <w:rFonts w:cs="Times New Roman"/>
          <w:lang w:val="en"/>
        </w:rPr>
        <w:t xml:space="preserve">Observations were carried out every week starting from weeks 1-4 </w:t>
      </w:r>
      <w:r>
        <w:rPr>
          <w:rFonts w:cs="Times New Roman"/>
          <w:lang w:val="en"/>
        </w:rPr>
        <w:t>week after planting</w:t>
      </w:r>
      <w:r w:rsidRPr="00604D1F">
        <w:rPr>
          <w:rFonts w:cs="Times New Roman"/>
          <w:lang w:val="en"/>
        </w:rPr>
        <w:t>. Parameter</w:t>
      </w:r>
      <w:r>
        <w:rPr>
          <w:rFonts w:cs="Times New Roman"/>
          <w:lang w:val="en"/>
        </w:rPr>
        <w:t xml:space="preserve"> o</w:t>
      </w:r>
      <w:r w:rsidRPr="00604D1F">
        <w:rPr>
          <w:rFonts w:cs="Times New Roman"/>
          <w:lang w:val="en"/>
        </w:rPr>
        <w:t>bserved were plant height, number of leaves, wet weight and dry weight</w:t>
      </w:r>
      <w:r w:rsidR="006C1CFF">
        <w:rPr>
          <w:rFonts w:cs="Times New Roman"/>
          <w:lang w:val="en"/>
        </w:rPr>
        <w:t>.</w:t>
      </w:r>
    </w:p>
    <w:p w14:paraId="10FAC3C1" w14:textId="77777777" w:rsidR="006C1CFF" w:rsidRPr="00604D1F" w:rsidRDefault="006C1CFF" w:rsidP="0087223E">
      <w:pPr>
        <w:spacing w:line="276" w:lineRule="auto"/>
        <w:ind w:left="709" w:firstLine="0"/>
        <w:rPr>
          <w:rFonts w:cs="Times New Roman"/>
        </w:rPr>
      </w:pPr>
    </w:p>
    <w:p w14:paraId="103AC58B" w14:textId="433D30D8" w:rsidR="007239F0" w:rsidRPr="002A7827" w:rsidRDefault="008E1E8C" w:rsidP="0087223E">
      <w:pPr>
        <w:pStyle w:val="ListParagraph"/>
        <w:numPr>
          <w:ilvl w:val="0"/>
          <w:numId w:val="2"/>
        </w:numPr>
        <w:spacing w:line="276" w:lineRule="auto"/>
        <w:ind w:left="364"/>
      </w:pPr>
      <w:r w:rsidRPr="002A7827">
        <w:t xml:space="preserve"> </w:t>
      </w:r>
      <w:r w:rsidR="007239F0" w:rsidRPr="002A7827">
        <w:rPr>
          <w:b/>
          <w:bCs/>
        </w:rPr>
        <w:t>Discussion</w:t>
      </w:r>
    </w:p>
    <w:p w14:paraId="24B68A6B" w14:textId="67B4C3D9" w:rsidR="00E7641C" w:rsidRDefault="00E7641C" w:rsidP="0087223E">
      <w:pPr>
        <w:pStyle w:val="ListParagraph"/>
        <w:spacing w:line="276" w:lineRule="auto"/>
        <w:ind w:firstLine="0"/>
        <w:rPr>
          <w:rFonts w:cs="Times New Roman"/>
          <w:lang w:val="en"/>
        </w:rPr>
      </w:pPr>
      <w:r w:rsidRPr="00E7641C">
        <w:rPr>
          <w:rFonts w:cs="Times New Roman"/>
          <w:lang w:val="en"/>
        </w:rPr>
        <w:t>The results of laboratory analysis of the POC NPK content plus the organic C content, macro nutrients and micro nutrients can be seen in the table</w:t>
      </w:r>
      <w:r>
        <w:rPr>
          <w:rFonts w:cs="Times New Roman"/>
          <w:lang w:val="en"/>
        </w:rPr>
        <w:t xml:space="preserve"> 1.</w:t>
      </w:r>
    </w:p>
    <w:p w14:paraId="7E7B0C74" w14:textId="77777777" w:rsidR="00E7641C" w:rsidRPr="00604D1F" w:rsidRDefault="00E7641C" w:rsidP="0087223E">
      <w:pPr>
        <w:spacing w:line="276" w:lineRule="auto"/>
        <w:rPr>
          <w:rFonts w:cs="Times New Roman"/>
        </w:rPr>
      </w:pPr>
      <w:r w:rsidRPr="00604D1F">
        <w:rPr>
          <w:rFonts w:cs="Times New Roman"/>
          <w:lang w:val="en"/>
        </w:rPr>
        <w:t>Table 1. Results of analysis of the macro and micro element content of POC NPK Plus</w:t>
      </w:r>
    </w:p>
    <w:tbl>
      <w:tblPr>
        <w:tblStyle w:val="TableGrid"/>
        <w:tblW w:w="7938" w:type="dxa"/>
        <w:tblInd w:w="98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417"/>
        <w:gridCol w:w="1560"/>
        <w:gridCol w:w="2835"/>
      </w:tblGrid>
      <w:tr w:rsidR="00E7641C" w:rsidRPr="00E7641C" w14:paraId="3CD34DC8" w14:textId="77777777" w:rsidTr="00E7641C">
        <w:tc>
          <w:tcPr>
            <w:tcW w:w="2126" w:type="dxa"/>
            <w:tcBorders>
              <w:top w:val="single" w:sz="4" w:space="0" w:color="auto"/>
              <w:bottom w:val="single" w:sz="4" w:space="0" w:color="auto"/>
            </w:tcBorders>
          </w:tcPr>
          <w:p w14:paraId="61110831"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Parameter</w:t>
            </w:r>
          </w:p>
        </w:tc>
        <w:tc>
          <w:tcPr>
            <w:tcW w:w="1417" w:type="dxa"/>
            <w:tcBorders>
              <w:top w:val="single" w:sz="4" w:space="0" w:color="auto"/>
              <w:bottom w:val="single" w:sz="4" w:space="0" w:color="auto"/>
            </w:tcBorders>
          </w:tcPr>
          <w:p w14:paraId="6574173D"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Unit</w:t>
            </w:r>
          </w:p>
        </w:tc>
        <w:tc>
          <w:tcPr>
            <w:tcW w:w="1560" w:type="dxa"/>
            <w:tcBorders>
              <w:top w:val="single" w:sz="4" w:space="0" w:color="auto"/>
              <w:bottom w:val="single" w:sz="4" w:space="0" w:color="auto"/>
            </w:tcBorders>
          </w:tcPr>
          <w:p w14:paraId="31AC7E64" w14:textId="77777777" w:rsidR="00E7641C" w:rsidRPr="00E7641C" w:rsidRDefault="00E7641C" w:rsidP="0087223E">
            <w:pPr>
              <w:spacing w:line="276" w:lineRule="auto"/>
              <w:jc w:val="center"/>
              <w:rPr>
                <w:rFonts w:ascii="Times New Roman" w:hAnsi="Times New Roman" w:cs="Times New Roman"/>
                <w:sz w:val="24"/>
                <w:szCs w:val="24"/>
                <w:lang w:val="id-ID"/>
              </w:rPr>
            </w:pPr>
            <w:r w:rsidRPr="00E7641C">
              <w:rPr>
                <w:rFonts w:ascii="Times New Roman" w:hAnsi="Times New Roman" w:cs="Times New Roman"/>
                <w:sz w:val="24"/>
                <w:szCs w:val="24"/>
                <w:lang w:val="en"/>
              </w:rPr>
              <w:t>Test results</w:t>
            </w:r>
          </w:p>
          <w:p w14:paraId="41798623" w14:textId="77777777" w:rsidR="00E7641C" w:rsidRPr="00E7641C" w:rsidRDefault="00E7641C" w:rsidP="0087223E">
            <w:pPr>
              <w:spacing w:line="276" w:lineRule="auto"/>
              <w:jc w:val="center"/>
              <w:rPr>
                <w:rFonts w:ascii="Times New Roman" w:hAnsi="Times New Roman" w:cs="Times New Roman"/>
                <w:sz w:val="24"/>
                <w:szCs w:val="24"/>
              </w:rPr>
            </w:pPr>
          </w:p>
        </w:tc>
        <w:tc>
          <w:tcPr>
            <w:tcW w:w="2835" w:type="dxa"/>
            <w:tcBorders>
              <w:top w:val="single" w:sz="4" w:space="0" w:color="auto"/>
              <w:bottom w:val="single" w:sz="4" w:space="0" w:color="auto"/>
            </w:tcBorders>
          </w:tcPr>
          <w:p w14:paraId="6E1BD550"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Permentan No. 01/2019</w:t>
            </w:r>
          </w:p>
        </w:tc>
      </w:tr>
      <w:tr w:rsidR="00E7641C" w:rsidRPr="00E7641C" w14:paraId="04F39DE4" w14:textId="77777777" w:rsidTr="00E7641C">
        <w:tc>
          <w:tcPr>
            <w:tcW w:w="2126" w:type="dxa"/>
            <w:tcBorders>
              <w:top w:val="single" w:sz="4" w:space="0" w:color="auto"/>
            </w:tcBorders>
          </w:tcPr>
          <w:p w14:paraId="089DA431"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C-organik</w:t>
            </w:r>
          </w:p>
        </w:tc>
        <w:tc>
          <w:tcPr>
            <w:tcW w:w="1417" w:type="dxa"/>
            <w:tcBorders>
              <w:top w:val="single" w:sz="4" w:space="0" w:color="auto"/>
            </w:tcBorders>
          </w:tcPr>
          <w:p w14:paraId="22B0B036"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w:t>
            </w:r>
          </w:p>
        </w:tc>
        <w:tc>
          <w:tcPr>
            <w:tcW w:w="1560" w:type="dxa"/>
            <w:tcBorders>
              <w:top w:val="single" w:sz="4" w:space="0" w:color="auto"/>
            </w:tcBorders>
          </w:tcPr>
          <w:p w14:paraId="6F64DB3C"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1,56</w:t>
            </w:r>
          </w:p>
        </w:tc>
        <w:tc>
          <w:tcPr>
            <w:tcW w:w="2835" w:type="dxa"/>
            <w:tcBorders>
              <w:top w:val="single" w:sz="4" w:space="0" w:color="auto"/>
            </w:tcBorders>
          </w:tcPr>
          <w:p w14:paraId="0B3B81EA"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Minimum 10</w:t>
            </w:r>
          </w:p>
        </w:tc>
      </w:tr>
      <w:tr w:rsidR="00E7641C" w:rsidRPr="00E7641C" w14:paraId="77D14FC4" w14:textId="77777777" w:rsidTr="00E7641C">
        <w:tc>
          <w:tcPr>
            <w:tcW w:w="2126" w:type="dxa"/>
          </w:tcPr>
          <w:p w14:paraId="51A7087B"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N-total</w:t>
            </w:r>
          </w:p>
        </w:tc>
        <w:tc>
          <w:tcPr>
            <w:tcW w:w="1417" w:type="dxa"/>
          </w:tcPr>
          <w:p w14:paraId="0FFD394B"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N%</w:t>
            </w:r>
          </w:p>
        </w:tc>
        <w:tc>
          <w:tcPr>
            <w:tcW w:w="1560" w:type="dxa"/>
          </w:tcPr>
          <w:p w14:paraId="008BA739"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0,10</w:t>
            </w:r>
          </w:p>
        </w:tc>
        <w:tc>
          <w:tcPr>
            <w:tcW w:w="2835" w:type="dxa"/>
            <w:vMerge w:val="restart"/>
          </w:tcPr>
          <w:p w14:paraId="089AF94C"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N+ P</w:t>
            </w:r>
            <w:r w:rsidRPr="00E7641C">
              <w:rPr>
                <w:rFonts w:ascii="Times New Roman" w:hAnsi="Times New Roman" w:cs="Times New Roman"/>
                <w:sz w:val="24"/>
                <w:szCs w:val="24"/>
                <w:vertAlign w:val="subscript"/>
              </w:rPr>
              <w:t>2</w:t>
            </w:r>
            <w:r w:rsidRPr="00E7641C">
              <w:rPr>
                <w:rFonts w:ascii="Times New Roman" w:hAnsi="Times New Roman" w:cs="Times New Roman"/>
                <w:sz w:val="24"/>
                <w:szCs w:val="24"/>
              </w:rPr>
              <w:t>O</w:t>
            </w:r>
            <w:r w:rsidRPr="00E7641C">
              <w:rPr>
                <w:rFonts w:ascii="Times New Roman" w:hAnsi="Times New Roman" w:cs="Times New Roman"/>
                <w:sz w:val="24"/>
                <w:szCs w:val="24"/>
                <w:vertAlign w:val="subscript"/>
              </w:rPr>
              <w:t xml:space="preserve">5 </w:t>
            </w:r>
            <w:r w:rsidRPr="00E7641C">
              <w:rPr>
                <w:rFonts w:ascii="Times New Roman" w:hAnsi="Times New Roman" w:cs="Times New Roman"/>
                <w:sz w:val="24"/>
                <w:szCs w:val="24"/>
              </w:rPr>
              <w:t>+ K</w:t>
            </w:r>
            <w:r w:rsidRPr="00E7641C">
              <w:rPr>
                <w:rFonts w:ascii="Times New Roman" w:hAnsi="Times New Roman" w:cs="Times New Roman"/>
                <w:sz w:val="24"/>
                <w:szCs w:val="24"/>
                <w:vertAlign w:val="subscript"/>
              </w:rPr>
              <w:t>2</w:t>
            </w:r>
            <w:r w:rsidRPr="00E7641C">
              <w:rPr>
                <w:rFonts w:ascii="Times New Roman" w:hAnsi="Times New Roman" w:cs="Times New Roman"/>
                <w:sz w:val="24"/>
                <w:szCs w:val="24"/>
              </w:rPr>
              <w:t>O</w:t>
            </w:r>
          </w:p>
          <w:p w14:paraId="3C5A85F1"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2-6</w:t>
            </w:r>
          </w:p>
        </w:tc>
      </w:tr>
      <w:tr w:rsidR="00E7641C" w:rsidRPr="00E7641C" w14:paraId="7A92D682" w14:textId="77777777" w:rsidTr="00E7641C">
        <w:tc>
          <w:tcPr>
            <w:tcW w:w="2126" w:type="dxa"/>
          </w:tcPr>
          <w:p w14:paraId="504A85D5"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P-total</w:t>
            </w:r>
          </w:p>
        </w:tc>
        <w:tc>
          <w:tcPr>
            <w:tcW w:w="1417" w:type="dxa"/>
          </w:tcPr>
          <w:p w14:paraId="55FD2C52"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P</w:t>
            </w:r>
            <w:r w:rsidRPr="00E7641C">
              <w:rPr>
                <w:rFonts w:ascii="Times New Roman" w:hAnsi="Times New Roman" w:cs="Times New Roman"/>
                <w:sz w:val="24"/>
                <w:szCs w:val="24"/>
                <w:vertAlign w:val="subscript"/>
              </w:rPr>
              <w:t>2</w:t>
            </w:r>
            <w:r w:rsidRPr="00E7641C">
              <w:rPr>
                <w:rFonts w:ascii="Times New Roman" w:hAnsi="Times New Roman" w:cs="Times New Roman"/>
                <w:sz w:val="24"/>
                <w:szCs w:val="24"/>
              </w:rPr>
              <w:t>O</w:t>
            </w:r>
            <w:r w:rsidRPr="00E7641C">
              <w:rPr>
                <w:rFonts w:ascii="Times New Roman" w:hAnsi="Times New Roman" w:cs="Times New Roman"/>
                <w:sz w:val="24"/>
                <w:szCs w:val="24"/>
                <w:vertAlign w:val="subscript"/>
              </w:rPr>
              <w:t>5</w:t>
            </w:r>
            <w:r w:rsidRPr="00E7641C">
              <w:rPr>
                <w:rFonts w:ascii="Times New Roman" w:hAnsi="Times New Roman" w:cs="Times New Roman"/>
                <w:sz w:val="24"/>
                <w:szCs w:val="24"/>
              </w:rPr>
              <w:t>%</w:t>
            </w:r>
          </w:p>
        </w:tc>
        <w:tc>
          <w:tcPr>
            <w:tcW w:w="1560" w:type="dxa"/>
          </w:tcPr>
          <w:p w14:paraId="6C9A2DDD"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0,01</w:t>
            </w:r>
          </w:p>
        </w:tc>
        <w:tc>
          <w:tcPr>
            <w:tcW w:w="2835" w:type="dxa"/>
            <w:vMerge/>
          </w:tcPr>
          <w:p w14:paraId="71DE5C96" w14:textId="77777777" w:rsidR="00E7641C" w:rsidRPr="00E7641C" w:rsidRDefault="00E7641C" w:rsidP="0087223E">
            <w:pPr>
              <w:spacing w:line="276" w:lineRule="auto"/>
              <w:jc w:val="center"/>
              <w:rPr>
                <w:rFonts w:ascii="Times New Roman" w:hAnsi="Times New Roman" w:cs="Times New Roman"/>
                <w:sz w:val="24"/>
                <w:szCs w:val="24"/>
              </w:rPr>
            </w:pPr>
          </w:p>
        </w:tc>
      </w:tr>
      <w:tr w:rsidR="00E7641C" w:rsidRPr="00E7641C" w14:paraId="2AE778BF" w14:textId="77777777" w:rsidTr="00E7641C">
        <w:tc>
          <w:tcPr>
            <w:tcW w:w="2126" w:type="dxa"/>
          </w:tcPr>
          <w:p w14:paraId="14E4A032"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K-total</w:t>
            </w:r>
          </w:p>
        </w:tc>
        <w:tc>
          <w:tcPr>
            <w:tcW w:w="1417" w:type="dxa"/>
          </w:tcPr>
          <w:p w14:paraId="21E26B1E"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K</w:t>
            </w:r>
            <w:r w:rsidRPr="00E7641C">
              <w:rPr>
                <w:rFonts w:ascii="Times New Roman" w:hAnsi="Times New Roman" w:cs="Times New Roman"/>
                <w:sz w:val="24"/>
                <w:szCs w:val="24"/>
                <w:vertAlign w:val="subscript"/>
              </w:rPr>
              <w:t>2</w:t>
            </w:r>
            <w:r w:rsidRPr="00E7641C">
              <w:rPr>
                <w:rFonts w:ascii="Times New Roman" w:hAnsi="Times New Roman" w:cs="Times New Roman"/>
                <w:sz w:val="24"/>
                <w:szCs w:val="24"/>
              </w:rPr>
              <w:t>O%</w:t>
            </w:r>
          </w:p>
        </w:tc>
        <w:tc>
          <w:tcPr>
            <w:tcW w:w="1560" w:type="dxa"/>
          </w:tcPr>
          <w:p w14:paraId="06342648"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0,26</w:t>
            </w:r>
          </w:p>
        </w:tc>
        <w:tc>
          <w:tcPr>
            <w:tcW w:w="2835" w:type="dxa"/>
            <w:vMerge/>
          </w:tcPr>
          <w:p w14:paraId="19AD5D78" w14:textId="77777777" w:rsidR="00E7641C" w:rsidRPr="00E7641C" w:rsidRDefault="00E7641C" w:rsidP="0087223E">
            <w:pPr>
              <w:spacing w:line="276" w:lineRule="auto"/>
              <w:jc w:val="center"/>
              <w:rPr>
                <w:rFonts w:ascii="Times New Roman" w:hAnsi="Times New Roman" w:cs="Times New Roman"/>
                <w:sz w:val="24"/>
                <w:szCs w:val="24"/>
              </w:rPr>
            </w:pPr>
          </w:p>
        </w:tc>
      </w:tr>
      <w:tr w:rsidR="00E7641C" w:rsidRPr="00E7641C" w14:paraId="7B112364" w14:textId="77777777" w:rsidTr="00E7641C">
        <w:tc>
          <w:tcPr>
            <w:tcW w:w="2126" w:type="dxa"/>
          </w:tcPr>
          <w:p w14:paraId="391ED606"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Fe</w:t>
            </w:r>
          </w:p>
        </w:tc>
        <w:tc>
          <w:tcPr>
            <w:tcW w:w="1417" w:type="dxa"/>
          </w:tcPr>
          <w:p w14:paraId="6F0575C6"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ppm</w:t>
            </w:r>
          </w:p>
        </w:tc>
        <w:tc>
          <w:tcPr>
            <w:tcW w:w="1560" w:type="dxa"/>
          </w:tcPr>
          <w:p w14:paraId="3F8425B7"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13,47</w:t>
            </w:r>
          </w:p>
        </w:tc>
        <w:tc>
          <w:tcPr>
            <w:tcW w:w="2835" w:type="dxa"/>
          </w:tcPr>
          <w:p w14:paraId="4BA7AFD4"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90-900</w:t>
            </w:r>
          </w:p>
        </w:tc>
      </w:tr>
      <w:tr w:rsidR="00E7641C" w:rsidRPr="00E7641C" w14:paraId="4FC5D031" w14:textId="77777777" w:rsidTr="00E7641C">
        <w:tc>
          <w:tcPr>
            <w:tcW w:w="2126" w:type="dxa"/>
          </w:tcPr>
          <w:p w14:paraId="7E728BFF"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Zn</w:t>
            </w:r>
          </w:p>
        </w:tc>
        <w:tc>
          <w:tcPr>
            <w:tcW w:w="1417" w:type="dxa"/>
          </w:tcPr>
          <w:p w14:paraId="0B71B59E"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ppm</w:t>
            </w:r>
          </w:p>
        </w:tc>
        <w:tc>
          <w:tcPr>
            <w:tcW w:w="1560" w:type="dxa"/>
          </w:tcPr>
          <w:p w14:paraId="24512B2B"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0,28</w:t>
            </w:r>
          </w:p>
        </w:tc>
        <w:tc>
          <w:tcPr>
            <w:tcW w:w="2835" w:type="dxa"/>
          </w:tcPr>
          <w:p w14:paraId="58F1D002"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25-500</w:t>
            </w:r>
          </w:p>
        </w:tc>
      </w:tr>
      <w:tr w:rsidR="00E7641C" w:rsidRPr="00E7641C" w14:paraId="70D1B16E" w14:textId="77777777" w:rsidTr="00E7641C">
        <w:tc>
          <w:tcPr>
            <w:tcW w:w="2126" w:type="dxa"/>
          </w:tcPr>
          <w:p w14:paraId="4D1A6854"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Ca</w:t>
            </w:r>
          </w:p>
        </w:tc>
        <w:tc>
          <w:tcPr>
            <w:tcW w:w="1417" w:type="dxa"/>
          </w:tcPr>
          <w:p w14:paraId="092139DB"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ppm</w:t>
            </w:r>
          </w:p>
        </w:tc>
        <w:tc>
          <w:tcPr>
            <w:tcW w:w="1560" w:type="dxa"/>
          </w:tcPr>
          <w:p w14:paraId="5AB54A25"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3112,97</w:t>
            </w:r>
          </w:p>
        </w:tc>
        <w:tc>
          <w:tcPr>
            <w:tcW w:w="2835" w:type="dxa"/>
          </w:tcPr>
          <w:p w14:paraId="77EA4122"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w:t>
            </w:r>
          </w:p>
        </w:tc>
      </w:tr>
      <w:tr w:rsidR="00E7641C" w:rsidRPr="00E7641C" w14:paraId="23C591DC" w14:textId="77777777" w:rsidTr="00E7641C">
        <w:tc>
          <w:tcPr>
            <w:tcW w:w="2126" w:type="dxa"/>
          </w:tcPr>
          <w:p w14:paraId="47572F74"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Mg</w:t>
            </w:r>
          </w:p>
        </w:tc>
        <w:tc>
          <w:tcPr>
            <w:tcW w:w="1417" w:type="dxa"/>
          </w:tcPr>
          <w:p w14:paraId="76C45C17"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ppm</w:t>
            </w:r>
          </w:p>
        </w:tc>
        <w:tc>
          <w:tcPr>
            <w:tcW w:w="1560" w:type="dxa"/>
          </w:tcPr>
          <w:p w14:paraId="660DCE39"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238,98</w:t>
            </w:r>
          </w:p>
        </w:tc>
        <w:tc>
          <w:tcPr>
            <w:tcW w:w="2835" w:type="dxa"/>
          </w:tcPr>
          <w:p w14:paraId="3AAD41E4"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w:t>
            </w:r>
          </w:p>
        </w:tc>
      </w:tr>
      <w:tr w:rsidR="00E7641C" w:rsidRPr="00E7641C" w14:paraId="13D5C194" w14:textId="77777777" w:rsidTr="00E7641C">
        <w:tc>
          <w:tcPr>
            <w:tcW w:w="2126" w:type="dxa"/>
          </w:tcPr>
          <w:p w14:paraId="65E77434"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C/N</w:t>
            </w:r>
          </w:p>
        </w:tc>
        <w:tc>
          <w:tcPr>
            <w:tcW w:w="1417" w:type="dxa"/>
          </w:tcPr>
          <w:p w14:paraId="7B61E14E"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w:t>
            </w:r>
          </w:p>
        </w:tc>
        <w:tc>
          <w:tcPr>
            <w:tcW w:w="1560" w:type="dxa"/>
          </w:tcPr>
          <w:p w14:paraId="750D552F"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1,56</w:t>
            </w:r>
          </w:p>
        </w:tc>
        <w:tc>
          <w:tcPr>
            <w:tcW w:w="2835" w:type="dxa"/>
          </w:tcPr>
          <w:p w14:paraId="1B89E2FD"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w:t>
            </w:r>
          </w:p>
        </w:tc>
      </w:tr>
      <w:tr w:rsidR="00E7641C" w:rsidRPr="00E7641C" w14:paraId="4E2775EB" w14:textId="77777777" w:rsidTr="00E7641C">
        <w:tc>
          <w:tcPr>
            <w:tcW w:w="2126" w:type="dxa"/>
          </w:tcPr>
          <w:p w14:paraId="084AE1BD" w14:textId="77777777" w:rsidR="00E7641C" w:rsidRPr="00E7641C" w:rsidRDefault="00E7641C" w:rsidP="0087223E">
            <w:pPr>
              <w:spacing w:line="276" w:lineRule="auto"/>
              <w:jc w:val="both"/>
              <w:rPr>
                <w:rFonts w:ascii="Times New Roman" w:hAnsi="Times New Roman" w:cs="Times New Roman"/>
                <w:sz w:val="24"/>
                <w:szCs w:val="24"/>
              </w:rPr>
            </w:pPr>
            <w:r w:rsidRPr="00E7641C">
              <w:rPr>
                <w:rFonts w:ascii="Times New Roman" w:hAnsi="Times New Roman" w:cs="Times New Roman"/>
                <w:sz w:val="24"/>
                <w:szCs w:val="24"/>
              </w:rPr>
              <w:t xml:space="preserve">pH </w:t>
            </w:r>
          </w:p>
        </w:tc>
        <w:tc>
          <w:tcPr>
            <w:tcW w:w="1417" w:type="dxa"/>
          </w:tcPr>
          <w:p w14:paraId="3BC2C41C"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w:t>
            </w:r>
          </w:p>
        </w:tc>
        <w:tc>
          <w:tcPr>
            <w:tcW w:w="1560" w:type="dxa"/>
          </w:tcPr>
          <w:p w14:paraId="39EA45B5"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4,2</w:t>
            </w:r>
          </w:p>
        </w:tc>
        <w:tc>
          <w:tcPr>
            <w:tcW w:w="2835" w:type="dxa"/>
          </w:tcPr>
          <w:p w14:paraId="6B80FAEE" w14:textId="77777777" w:rsidR="00E7641C" w:rsidRPr="00E7641C" w:rsidRDefault="00E7641C" w:rsidP="0087223E">
            <w:pPr>
              <w:spacing w:line="276" w:lineRule="auto"/>
              <w:jc w:val="center"/>
              <w:rPr>
                <w:rFonts w:ascii="Times New Roman" w:hAnsi="Times New Roman" w:cs="Times New Roman"/>
                <w:sz w:val="24"/>
                <w:szCs w:val="24"/>
              </w:rPr>
            </w:pPr>
            <w:r w:rsidRPr="00E7641C">
              <w:rPr>
                <w:rFonts w:ascii="Times New Roman" w:hAnsi="Times New Roman" w:cs="Times New Roman"/>
                <w:sz w:val="24"/>
                <w:szCs w:val="24"/>
              </w:rPr>
              <w:t>4-9</w:t>
            </w:r>
          </w:p>
        </w:tc>
      </w:tr>
    </w:tbl>
    <w:p w14:paraId="5BDD831E" w14:textId="77777777" w:rsidR="006F1566" w:rsidRDefault="006F1566" w:rsidP="0087223E">
      <w:pPr>
        <w:pStyle w:val="ListParagraph"/>
        <w:spacing w:line="276" w:lineRule="auto"/>
        <w:ind w:firstLine="0"/>
        <w:rPr>
          <w:rFonts w:cs="Times New Roman"/>
        </w:rPr>
      </w:pPr>
    </w:p>
    <w:p w14:paraId="64ACCD93" w14:textId="77777777" w:rsidR="00E7641C" w:rsidRPr="00604D1F" w:rsidRDefault="00E7641C" w:rsidP="0087223E">
      <w:pPr>
        <w:spacing w:line="276" w:lineRule="auto"/>
        <w:rPr>
          <w:rFonts w:cs="Times New Roman"/>
          <w:lang w:val="en"/>
        </w:rPr>
      </w:pPr>
      <w:r w:rsidRPr="00604D1F">
        <w:rPr>
          <w:rFonts w:cs="Times New Roman"/>
          <w:lang w:val="en"/>
        </w:rPr>
        <w:t>Plant height</w:t>
      </w:r>
    </w:p>
    <w:p w14:paraId="527E4375" w14:textId="401CAE15" w:rsidR="007856A9" w:rsidRPr="00604D1F" w:rsidRDefault="00E7641C" w:rsidP="0087223E">
      <w:pPr>
        <w:spacing w:line="276" w:lineRule="auto"/>
        <w:ind w:left="709" w:firstLine="11"/>
        <w:rPr>
          <w:rFonts w:cs="Times New Roman"/>
        </w:rPr>
      </w:pPr>
      <w:r w:rsidRPr="00604D1F">
        <w:rPr>
          <w:rFonts w:cs="Times New Roman"/>
          <w:lang w:val="en"/>
        </w:rPr>
        <w:t>Giving POC NPK Plus at 1-4 WAP for all treatments gave plant height results that were not significantly different, as can be seen in Table 2.</w:t>
      </w:r>
    </w:p>
    <w:p w14:paraId="6B1F3D6C" w14:textId="77777777" w:rsidR="00E7641C" w:rsidRPr="00604D1F" w:rsidRDefault="00E7641C" w:rsidP="0087223E">
      <w:pPr>
        <w:spacing w:line="276" w:lineRule="auto"/>
        <w:rPr>
          <w:rFonts w:cs="Times New Roman"/>
        </w:rPr>
      </w:pPr>
      <w:r w:rsidRPr="00604D1F">
        <w:rPr>
          <w:rFonts w:cs="Times New Roman"/>
          <w:lang w:val="en"/>
        </w:rPr>
        <w:t>Table 2. Average height of pakcoy plants when given POC NPK plus</w:t>
      </w:r>
    </w:p>
    <w:tbl>
      <w:tblPr>
        <w:tblStyle w:val="TableGrid"/>
        <w:tblW w:w="0" w:type="auto"/>
        <w:tblInd w:w="7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701"/>
        <w:gridCol w:w="1843"/>
        <w:gridCol w:w="1842"/>
        <w:gridCol w:w="1843"/>
      </w:tblGrid>
      <w:tr w:rsidR="00E7641C" w14:paraId="353E8709" w14:textId="77777777" w:rsidTr="00E7641C">
        <w:tc>
          <w:tcPr>
            <w:tcW w:w="1276" w:type="dxa"/>
            <w:vMerge w:val="restart"/>
            <w:tcBorders>
              <w:top w:val="single" w:sz="4" w:space="0" w:color="auto"/>
              <w:bottom w:val="nil"/>
            </w:tcBorders>
            <w:vAlign w:val="center"/>
          </w:tcPr>
          <w:p w14:paraId="78B42EF7" w14:textId="77777777" w:rsidR="00E7641C" w:rsidRPr="00916112" w:rsidRDefault="00E7641C" w:rsidP="0087223E">
            <w:pPr>
              <w:spacing w:line="276" w:lineRule="auto"/>
              <w:jc w:val="center"/>
              <w:rPr>
                <w:rFonts w:ascii="Times New Roman" w:hAnsi="Times New Roman" w:cs="Times New Roman"/>
                <w:sz w:val="24"/>
                <w:szCs w:val="24"/>
                <w:lang w:val="id-ID"/>
              </w:rPr>
            </w:pPr>
            <w:r w:rsidRPr="00916112">
              <w:rPr>
                <w:rFonts w:ascii="Times New Roman" w:hAnsi="Times New Roman" w:cs="Times New Roman"/>
                <w:sz w:val="24"/>
                <w:szCs w:val="24"/>
                <w:lang w:val="en"/>
              </w:rPr>
              <w:t>Treatment</w:t>
            </w:r>
          </w:p>
          <w:p w14:paraId="337AAE9F" w14:textId="77777777" w:rsidR="00E7641C" w:rsidRDefault="00E7641C" w:rsidP="0087223E">
            <w:pPr>
              <w:spacing w:line="276" w:lineRule="auto"/>
              <w:jc w:val="center"/>
              <w:rPr>
                <w:rFonts w:ascii="Times New Roman" w:hAnsi="Times New Roman" w:cs="Times New Roman"/>
                <w:sz w:val="24"/>
                <w:szCs w:val="24"/>
              </w:rPr>
            </w:pPr>
          </w:p>
        </w:tc>
        <w:tc>
          <w:tcPr>
            <w:tcW w:w="7229" w:type="dxa"/>
            <w:gridSpan w:val="4"/>
            <w:tcBorders>
              <w:top w:val="single" w:sz="4" w:space="0" w:color="auto"/>
              <w:bottom w:val="single" w:sz="4" w:space="0" w:color="auto"/>
            </w:tcBorders>
          </w:tcPr>
          <w:p w14:paraId="0489CB07" w14:textId="77777777" w:rsidR="00E7641C" w:rsidRDefault="00E7641C" w:rsidP="0087223E">
            <w:pPr>
              <w:spacing w:line="276" w:lineRule="auto"/>
              <w:jc w:val="center"/>
              <w:rPr>
                <w:rFonts w:ascii="Times New Roman" w:hAnsi="Times New Roman" w:cs="Times New Roman"/>
                <w:sz w:val="24"/>
                <w:szCs w:val="24"/>
              </w:rPr>
            </w:pPr>
            <w:r w:rsidRPr="008C580E">
              <w:rPr>
                <w:rFonts w:ascii="Times New Roman" w:hAnsi="Times New Roman" w:cs="Times New Roman"/>
                <w:sz w:val="24"/>
                <w:szCs w:val="24"/>
                <w:lang w:val="en"/>
              </w:rPr>
              <w:t>Observation to</w:t>
            </w:r>
          </w:p>
        </w:tc>
      </w:tr>
      <w:tr w:rsidR="00E7641C" w14:paraId="1166DBBA" w14:textId="77777777" w:rsidTr="00E7641C">
        <w:tc>
          <w:tcPr>
            <w:tcW w:w="1276" w:type="dxa"/>
            <w:vMerge/>
            <w:tcBorders>
              <w:top w:val="nil"/>
              <w:bottom w:val="single" w:sz="4" w:space="0" w:color="auto"/>
            </w:tcBorders>
          </w:tcPr>
          <w:p w14:paraId="3ACF46A7" w14:textId="77777777" w:rsidR="00E7641C" w:rsidRDefault="00E7641C" w:rsidP="0087223E">
            <w:pPr>
              <w:spacing w:line="276" w:lineRule="auto"/>
              <w:jc w:val="center"/>
              <w:rPr>
                <w:rFonts w:ascii="Times New Roman" w:hAnsi="Times New Roman" w:cs="Times New Roman"/>
                <w:sz w:val="24"/>
                <w:szCs w:val="24"/>
              </w:rPr>
            </w:pPr>
          </w:p>
        </w:tc>
        <w:tc>
          <w:tcPr>
            <w:tcW w:w="1701" w:type="dxa"/>
            <w:tcBorders>
              <w:top w:val="single" w:sz="4" w:space="0" w:color="auto"/>
              <w:bottom w:val="single" w:sz="4" w:space="0" w:color="auto"/>
            </w:tcBorders>
          </w:tcPr>
          <w:p w14:paraId="3CD63B1A" w14:textId="77777777" w:rsidR="00E7641C" w:rsidRPr="001F30FD" w:rsidRDefault="00E7641C" w:rsidP="0087223E">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1</w:t>
            </w:r>
            <w:r>
              <w:rPr>
                <w:rFonts w:ascii="Times New Roman" w:hAnsi="Times New Roman" w:cs="Times New Roman"/>
                <w:sz w:val="24"/>
                <w:szCs w:val="24"/>
                <w:vertAlign w:val="superscript"/>
              </w:rPr>
              <w:t>tn</w:t>
            </w:r>
          </w:p>
        </w:tc>
        <w:tc>
          <w:tcPr>
            <w:tcW w:w="1843" w:type="dxa"/>
            <w:tcBorders>
              <w:top w:val="single" w:sz="4" w:space="0" w:color="auto"/>
              <w:bottom w:val="single" w:sz="4" w:space="0" w:color="auto"/>
            </w:tcBorders>
          </w:tcPr>
          <w:p w14:paraId="01A62466" w14:textId="77777777" w:rsidR="00E7641C" w:rsidRPr="001F30FD" w:rsidRDefault="00E7641C" w:rsidP="0087223E">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2</w:t>
            </w:r>
            <w:r>
              <w:rPr>
                <w:rFonts w:ascii="Times New Roman" w:hAnsi="Times New Roman" w:cs="Times New Roman"/>
                <w:sz w:val="24"/>
                <w:szCs w:val="24"/>
                <w:vertAlign w:val="superscript"/>
              </w:rPr>
              <w:t>tn</w:t>
            </w:r>
          </w:p>
        </w:tc>
        <w:tc>
          <w:tcPr>
            <w:tcW w:w="1842" w:type="dxa"/>
            <w:tcBorders>
              <w:top w:val="single" w:sz="4" w:space="0" w:color="auto"/>
              <w:bottom w:val="single" w:sz="4" w:space="0" w:color="auto"/>
            </w:tcBorders>
          </w:tcPr>
          <w:p w14:paraId="5DCF0943" w14:textId="77777777" w:rsidR="00E7641C" w:rsidRPr="001F30FD" w:rsidRDefault="00E7641C" w:rsidP="0087223E">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3</w:t>
            </w:r>
            <w:r>
              <w:rPr>
                <w:rFonts w:ascii="Times New Roman" w:hAnsi="Times New Roman" w:cs="Times New Roman"/>
                <w:sz w:val="24"/>
                <w:szCs w:val="24"/>
                <w:vertAlign w:val="superscript"/>
              </w:rPr>
              <w:t>tn</w:t>
            </w:r>
          </w:p>
        </w:tc>
        <w:tc>
          <w:tcPr>
            <w:tcW w:w="1843" w:type="dxa"/>
            <w:tcBorders>
              <w:top w:val="single" w:sz="4" w:space="0" w:color="auto"/>
              <w:bottom w:val="single" w:sz="4" w:space="0" w:color="auto"/>
            </w:tcBorders>
          </w:tcPr>
          <w:p w14:paraId="6AA32F9F" w14:textId="77777777" w:rsidR="00E7641C" w:rsidRPr="001F30FD" w:rsidRDefault="00E7641C" w:rsidP="0087223E">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4</w:t>
            </w:r>
            <w:r>
              <w:rPr>
                <w:rFonts w:ascii="Times New Roman" w:hAnsi="Times New Roman" w:cs="Times New Roman"/>
                <w:sz w:val="24"/>
                <w:szCs w:val="24"/>
                <w:vertAlign w:val="superscript"/>
              </w:rPr>
              <w:t>tn</w:t>
            </w:r>
          </w:p>
        </w:tc>
      </w:tr>
      <w:tr w:rsidR="00E7641C" w14:paraId="30D9DE6B" w14:textId="77777777" w:rsidTr="00E7641C">
        <w:tc>
          <w:tcPr>
            <w:tcW w:w="1276" w:type="dxa"/>
            <w:tcBorders>
              <w:top w:val="single" w:sz="4" w:space="0" w:color="auto"/>
            </w:tcBorders>
          </w:tcPr>
          <w:p w14:paraId="320836CD"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AO</w:t>
            </w:r>
          </w:p>
        </w:tc>
        <w:tc>
          <w:tcPr>
            <w:tcW w:w="1701" w:type="dxa"/>
            <w:tcBorders>
              <w:top w:val="single" w:sz="4" w:space="0" w:color="auto"/>
            </w:tcBorders>
          </w:tcPr>
          <w:p w14:paraId="002B3436"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3.70</w:t>
            </w:r>
          </w:p>
        </w:tc>
        <w:tc>
          <w:tcPr>
            <w:tcW w:w="1843" w:type="dxa"/>
            <w:tcBorders>
              <w:top w:val="single" w:sz="4" w:space="0" w:color="auto"/>
            </w:tcBorders>
          </w:tcPr>
          <w:p w14:paraId="147EB803"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4.80</w:t>
            </w:r>
          </w:p>
        </w:tc>
        <w:tc>
          <w:tcPr>
            <w:tcW w:w="1842" w:type="dxa"/>
            <w:tcBorders>
              <w:top w:val="single" w:sz="4" w:space="0" w:color="auto"/>
            </w:tcBorders>
          </w:tcPr>
          <w:p w14:paraId="5C660E00"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6.08</w:t>
            </w:r>
          </w:p>
        </w:tc>
        <w:tc>
          <w:tcPr>
            <w:tcW w:w="1843" w:type="dxa"/>
            <w:tcBorders>
              <w:top w:val="single" w:sz="4" w:space="0" w:color="auto"/>
            </w:tcBorders>
          </w:tcPr>
          <w:p w14:paraId="52340613"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7.10</w:t>
            </w:r>
          </w:p>
        </w:tc>
      </w:tr>
      <w:tr w:rsidR="00E7641C" w14:paraId="3AE71603" w14:textId="77777777" w:rsidTr="00E7641C">
        <w:tc>
          <w:tcPr>
            <w:tcW w:w="1276" w:type="dxa"/>
          </w:tcPr>
          <w:p w14:paraId="31368EB5"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A1</w:t>
            </w:r>
          </w:p>
        </w:tc>
        <w:tc>
          <w:tcPr>
            <w:tcW w:w="1701" w:type="dxa"/>
          </w:tcPr>
          <w:p w14:paraId="150D7572"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3.12</w:t>
            </w:r>
          </w:p>
        </w:tc>
        <w:tc>
          <w:tcPr>
            <w:tcW w:w="1843" w:type="dxa"/>
          </w:tcPr>
          <w:p w14:paraId="405F5907"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4.42</w:t>
            </w:r>
          </w:p>
        </w:tc>
        <w:tc>
          <w:tcPr>
            <w:tcW w:w="1842" w:type="dxa"/>
          </w:tcPr>
          <w:p w14:paraId="24E72761"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5.60</w:t>
            </w:r>
          </w:p>
        </w:tc>
        <w:tc>
          <w:tcPr>
            <w:tcW w:w="1843" w:type="dxa"/>
          </w:tcPr>
          <w:p w14:paraId="52DE72CD"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7.02</w:t>
            </w:r>
          </w:p>
        </w:tc>
      </w:tr>
      <w:tr w:rsidR="00E7641C" w14:paraId="57C02109" w14:textId="77777777" w:rsidTr="00E7641C">
        <w:tc>
          <w:tcPr>
            <w:tcW w:w="1276" w:type="dxa"/>
          </w:tcPr>
          <w:p w14:paraId="4E444E60"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A2</w:t>
            </w:r>
          </w:p>
        </w:tc>
        <w:tc>
          <w:tcPr>
            <w:tcW w:w="1701" w:type="dxa"/>
          </w:tcPr>
          <w:p w14:paraId="2D7F982F"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3.18</w:t>
            </w:r>
          </w:p>
        </w:tc>
        <w:tc>
          <w:tcPr>
            <w:tcW w:w="1843" w:type="dxa"/>
          </w:tcPr>
          <w:p w14:paraId="12FE1EB7"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4.88</w:t>
            </w:r>
          </w:p>
        </w:tc>
        <w:tc>
          <w:tcPr>
            <w:tcW w:w="1842" w:type="dxa"/>
          </w:tcPr>
          <w:p w14:paraId="39ED0B94"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5.92</w:t>
            </w:r>
          </w:p>
        </w:tc>
        <w:tc>
          <w:tcPr>
            <w:tcW w:w="1843" w:type="dxa"/>
          </w:tcPr>
          <w:p w14:paraId="55E1EFFA"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6.66</w:t>
            </w:r>
          </w:p>
        </w:tc>
      </w:tr>
      <w:tr w:rsidR="00E7641C" w14:paraId="219BD79E" w14:textId="77777777" w:rsidTr="00E7641C">
        <w:tc>
          <w:tcPr>
            <w:tcW w:w="1276" w:type="dxa"/>
          </w:tcPr>
          <w:p w14:paraId="00C04099"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A3</w:t>
            </w:r>
          </w:p>
        </w:tc>
        <w:tc>
          <w:tcPr>
            <w:tcW w:w="1701" w:type="dxa"/>
          </w:tcPr>
          <w:p w14:paraId="6A7AD764"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3.46</w:t>
            </w:r>
          </w:p>
        </w:tc>
        <w:tc>
          <w:tcPr>
            <w:tcW w:w="1843" w:type="dxa"/>
          </w:tcPr>
          <w:p w14:paraId="05A5FECF"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5.30</w:t>
            </w:r>
          </w:p>
        </w:tc>
        <w:tc>
          <w:tcPr>
            <w:tcW w:w="1842" w:type="dxa"/>
          </w:tcPr>
          <w:p w14:paraId="4C2D0438"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6.16</w:t>
            </w:r>
          </w:p>
        </w:tc>
        <w:tc>
          <w:tcPr>
            <w:tcW w:w="1843" w:type="dxa"/>
          </w:tcPr>
          <w:p w14:paraId="7607BAF2"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7.38</w:t>
            </w:r>
          </w:p>
        </w:tc>
      </w:tr>
      <w:tr w:rsidR="00E7641C" w14:paraId="243737A7" w14:textId="77777777" w:rsidTr="00E7641C">
        <w:tc>
          <w:tcPr>
            <w:tcW w:w="1276" w:type="dxa"/>
          </w:tcPr>
          <w:p w14:paraId="72AB8C0E"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A4</w:t>
            </w:r>
          </w:p>
        </w:tc>
        <w:tc>
          <w:tcPr>
            <w:tcW w:w="1701" w:type="dxa"/>
          </w:tcPr>
          <w:p w14:paraId="3A28F61D"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2.84</w:t>
            </w:r>
          </w:p>
        </w:tc>
        <w:tc>
          <w:tcPr>
            <w:tcW w:w="1843" w:type="dxa"/>
          </w:tcPr>
          <w:p w14:paraId="50768848"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3.82</w:t>
            </w:r>
          </w:p>
        </w:tc>
        <w:tc>
          <w:tcPr>
            <w:tcW w:w="1842" w:type="dxa"/>
          </w:tcPr>
          <w:p w14:paraId="6E571283"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4.98</w:t>
            </w:r>
          </w:p>
        </w:tc>
        <w:tc>
          <w:tcPr>
            <w:tcW w:w="1843" w:type="dxa"/>
          </w:tcPr>
          <w:p w14:paraId="1D6E1C0F"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5.62</w:t>
            </w:r>
          </w:p>
        </w:tc>
      </w:tr>
      <w:tr w:rsidR="00E7641C" w14:paraId="17886062" w14:textId="77777777" w:rsidTr="00E7641C">
        <w:tc>
          <w:tcPr>
            <w:tcW w:w="1276" w:type="dxa"/>
          </w:tcPr>
          <w:p w14:paraId="755ED117"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A5</w:t>
            </w:r>
          </w:p>
        </w:tc>
        <w:tc>
          <w:tcPr>
            <w:tcW w:w="1701" w:type="dxa"/>
          </w:tcPr>
          <w:p w14:paraId="51884DE0" w14:textId="77777777" w:rsidR="00E7641C" w:rsidRDefault="00E7641C"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3.60</w:t>
            </w:r>
          </w:p>
        </w:tc>
        <w:tc>
          <w:tcPr>
            <w:tcW w:w="1843" w:type="dxa"/>
          </w:tcPr>
          <w:p w14:paraId="75206137"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4.36</w:t>
            </w:r>
          </w:p>
        </w:tc>
        <w:tc>
          <w:tcPr>
            <w:tcW w:w="1842" w:type="dxa"/>
          </w:tcPr>
          <w:p w14:paraId="763E68D3"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5.54</w:t>
            </w:r>
          </w:p>
        </w:tc>
        <w:tc>
          <w:tcPr>
            <w:tcW w:w="1843" w:type="dxa"/>
          </w:tcPr>
          <w:p w14:paraId="53484B94" w14:textId="77777777" w:rsidR="00E7641C" w:rsidRPr="00397922" w:rsidRDefault="00E7641C" w:rsidP="0087223E">
            <w:pPr>
              <w:spacing w:line="276" w:lineRule="auto"/>
              <w:jc w:val="center"/>
              <w:rPr>
                <w:rFonts w:ascii="Times New Roman" w:hAnsi="Times New Roman" w:cs="Times New Roman"/>
                <w:sz w:val="24"/>
                <w:szCs w:val="24"/>
              </w:rPr>
            </w:pPr>
            <w:r w:rsidRPr="00397922">
              <w:rPr>
                <w:rFonts w:ascii="Times New Roman" w:hAnsi="Times New Roman" w:cs="Times New Roman"/>
                <w:sz w:val="24"/>
                <w:szCs w:val="24"/>
              </w:rPr>
              <w:t>6.40</w:t>
            </w:r>
          </w:p>
        </w:tc>
      </w:tr>
    </w:tbl>
    <w:p w14:paraId="052956FF" w14:textId="77777777" w:rsidR="0032778E" w:rsidRDefault="0032778E" w:rsidP="0087223E">
      <w:pPr>
        <w:spacing w:line="276" w:lineRule="auto"/>
        <w:ind w:left="1843" w:hanging="992"/>
        <w:rPr>
          <w:rFonts w:cs="Times New Roman"/>
          <w:sz w:val="20"/>
          <w:szCs w:val="20"/>
          <w:lang w:val="en"/>
        </w:rPr>
      </w:pPr>
      <w:r w:rsidRPr="0032778E">
        <w:rPr>
          <w:rFonts w:cs="Times New Roman"/>
          <w:sz w:val="20"/>
          <w:szCs w:val="20"/>
          <w:lang w:val="en"/>
        </w:rPr>
        <w:lastRenderedPageBreak/>
        <w:t>Description: Numbers followed by the same letter in the same column indicate no significant difference (tn) based on the Duncan Test (DMRT) at 5% level.</w:t>
      </w:r>
    </w:p>
    <w:p w14:paraId="56ED16D7" w14:textId="7DFF2080" w:rsidR="00B0039B" w:rsidRDefault="001B6E6D" w:rsidP="0087223E">
      <w:pPr>
        <w:spacing w:line="276" w:lineRule="auto"/>
        <w:ind w:left="851"/>
        <w:rPr>
          <w:rFonts w:cs="Times New Roman"/>
          <w:lang w:val="en"/>
        </w:rPr>
      </w:pPr>
      <w:r w:rsidRPr="001B6E6D">
        <w:rPr>
          <w:rFonts w:cs="Times New Roman"/>
          <w:lang w:val="en"/>
        </w:rPr>
        <w:t>The availability of macro elements such as N, P and K is closely related to plant height.</w:t>
      </w:r>
      <w:r w:rsidR="00B0039B" w:rsidRPr="00604D1F">
        <w:rPr>
          <w:rFonts w:cs="Times New Roman"/>
          <w:lang w:val="en"/>
        </w:rPr>
        <w:t xml:space="preserve"> The elements N, P and K are needed by plants for physiological and metabolic processes so they can increase plant growth. The element N plays a role in the formation of chlorophyll. Chlorophyll is found in leaves, where chlorophyll functions as an absorber of sunlight and can increase the rate of photosynthesis so that the photosynthesis produced can be used to increase height growth (Duaja et al, 2012; Mulyono, 2014). Based on the results of laboratory analysis (Table 1), the nutrient content in POC NPK Plus is still too low so it has not had a real effect on increasing plant height.</w:t>
      </w:r>
    </w:p>
    <w:p w14:paraId="3B35E7FC" w14:textId="77777777" w:rsidR="00894BC5" w:rsidRPr="00604D1F" w:rsidRDefault="00894BC5" w:rsidP="0087223E">
      <w:pPr>
        <w:spacing w:line="276" w:lineRule="auto"/>
        <w:ind w:left="851"/>
        <w:rPr>
          <w:rFonts w:cs="Times New Roman"/>
        </w:rPr>
      </w:pPr>
    </w:p>
    <w:p w14:paraId="580409FC" w14:textId="77777777" w:rsidR="00894BC5" w:rsidRDefault="00894BC5" w:rsidP="0087223E">
      <w:pPr>
        <w:spacing w:line="276" w:lineRule="auto"/>
        <w:ind w:left="851" w:firstLine="0"/>
        <w:rPr>
          <w:rFonts w:cs="Times New Roman"/>
          <w:lang w:val="en"/>
        </w:rPr>
      </w:pPr>
      <w:r w:rsidRPr="00604D1F">
        <w:rPr>
          <w:rFonts w:cs="Times New Roman"/>
          <w:lang w:val="en"/>
        </w:rPr>
        <w:t>Number of leaves</w:t>
      </w:r>
    </w:p>
    <w:p w14:paraId="5FF3F275" w14:textId="77777777" w:rsidR="00894BC5" w:rsidRPr="00604D1F" w:rsidRDefault="00894BC5" w:rsidP="0087223E">
      <w:pPr>
        <w:spacing w:line="276" w:lineRule="auto"/>
        <w:ind w:firstLine="851"/>
        <w:rPr>
          <w:rFonts w:cs="Times New Roman"/>
        </w:rPr>
      </w:pPr>
      <w:r w:rsidRPr="00604D1F">
        <w:rPr>
          <w:rFonts w:cs="Times New Roman"/>
          <w:lang w:val="en"/>
        </w:rPr>
        <w:t>Table 3. Average number of leaves of pak choy plants when given POC NPK plus</w:t>
      </w:r>
    </w:p>
    <w:tbl>
      <w:tblPr>
        <w:tblStyle w:val="TableGrid"/>
        <w:tblW w:w="0" w:type="auto"/>
        <w:tblInd w:w="70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842"/>
        <w:gridCol w:w="1843"/>
        <w:gridCol w:w="1701"/>
      </w:tblGrid>
      <w:tr w:rsidR="00894BC5" w14:paraId="138AD2A5" w14:textId="77777777" w:rsidTr="00894BC5">
        <w:tc>
          <w:tcPr>
            <w:tcW w:w="1559" w:type="dxa"/>
            <w:vMerge w:val="restart"/>
            <w:tcBorders>
              <w:top w:val="single" w:sz="4" w:space="0" w:color="auto"/>
              <w:bottom w:val="nil"/>
            </w:tcBorders>
            <w:vAlign w:val="center"/>
          </w:tcPr>
          <w:p w14:paraId="328BDE5D" w14:textId="77777777" w:rsidR="00894BC5" w:rsidRPr="00916112" w:rsidRDefault="00894BC5" w:rsidP="0087223E">
            <w:pPr>
              <w:spacing w:line="276" w:lineRule="auto"/>
              <w:jc w:val="center"/>
              <w:rPr>
                <w:rFonts w:ascii="Times New Roman" w:hAnsi="Times New Roman" w:cs="Times New Roman"/>
                <w:sz w:val="24"/>
                <w:szCs w:val="24"/>
                <w:lang w:val="id-ID"/>
              </w:rPr>
            </w:pPr>
            <w:r w:rsidRPr="00916112">
              <w:rPr>
                <w:rFonts w:ascii="Times New Roman" w:hAnsi="Times New Roman" w:cs="Times New Roman"/>
                <w:sz w:val="24"/>
                <w:szCs w:val="24"/>
                <w:lang w:val="en"/>
              </w:rPr>
              <w:t>Treatment</w:t>
            </w:r>
          </w:p>
          <w:p w14:paraId="3ADE75B2" w14:textId="77777777" w:rsidR="00894BC5" w:rsidRDefault="00894BC5" w:rsidP="0087223E">
            <w:pPr>
              <w:spacing w:line="276" w:lineRule="auto"/>
              <w:jc w:val="center"/>
              <w:rPr>
                <w:rFonts w:ascii="Times New Roman" w:hAnsi="Times New Roman" w:cs="Times New Roman"/>
                <w:sz w:val="24"/>
                <w:szCs w:val="24"/>
              </w:rPr>
            </w:pPr>
          </w:p>
        </w:tc>
        <w:tc>
          <w:tcPr>
            <w:tcW w:w="6946" w:type="dxa"/>
            <w:gridSpan w:val="4"/>
            <w:tcBorders>
              <w:top w:val="single" w:sz="4" w:space="0" w:color="auto"/>
              <w:bottom w:val="single" w:sz="4" w:space="0" w:color="auto"/>
            </w:tcBorders>
          </w:tcPr>
          <w:p w14:paraId="0355F453" w14:textId="77777777" w:rsidR="00894BC5" w:rsidRDefault="00894BC5" w:rsidP="0087223E">
            <w:pPr>
              <w:spacing w:line="276" w:lineRule="auto"/>
              <w:jc w:val="center"/>
              <w:rPr>
                <w:rFonts w:ascii="Times New Roman" w:hAnsi="Times New Roman" w:cs="Times New Roman"/>
                <w:sz w:val="24"/>
                <w:szCs w:val="24"/>
              </w:rPr>
            </w:pPr>
            <w:r w:rsidRPr="008C580E">
              <w:rPr>
                <w:rFonts w:ascii="Times New Roman" w:hAnsi="Times New Roman" w:cs="Times New Roman"/>
                <w:sz w:val="24"/>
                <w:szCs w:val="24"/>
                <w:lang w:val="en"/>
              </w:rPr>
              <w:t>Observation to</w:t>
            </w:r>
          </w:p>
        </w:tc>
      </w:tr>
      <w:tr w:rsidR="00894BC5" w14:paraId="0622ADAD" w14:textId="77777777" w:rsidTr="00894BC5">
        <w:tc>
          <w:tcPr>
            <w:tcW w:w="1559" w:type="dxa"/>
            <w:vMerge/>
            <w:tcBorders>
              <w:top w:val="nil"/>
              <w:bottom w:val="single" w:sz="4" w:space="0" w:color="auto"/>
            </w:tcBorders>
          </w:tcPr>
          <w:p w14:paraId="4FBFCA26" w14:textId="77777777" w:rsidR="00894BC5" w:rsidRDefault="00894BC5" w:rsidP="0087223E">
            <w:pPr>
              <w:spacing w:line="276" w:lineRule="auto"/>
              <w:jc w:val="center"/>
              <w:rPr>
                <w:rFonts w:ascii="Times New Roman" w:hAnsi="Times New Roman" w:cs="Times New Roman"/>
                <w:sz w:val="24"/>
                <w:szCs w:val="24"/>
              </w:rPr>
            </w:pPr>
          </w:p>
        </w:tc>
        <w:tc>
          <w:tcPr>
            <w:tcW w:w="1560" w:type="dxa"/>
            <w:tcBorders>
              <w:top w:val="single" w:sz="4" w:space="0" w:color="auto"/>
              <w:bottom w:val="single" w:sz="4" w:space="0" w:color="auto"/>
            </w:tcBorders>
          </w:tcPr>
          <w:p w14:paraId="0BBAF537" w14:textId="77777777" w:rsidR="00894BC5" w:rsidRPr="001F30FD" w:rsidRDefault="00894BC5" w:rsidP="0087223E">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1</w:t>
            </w:r>
            <w:r>
              <w:rPr>
                <w:rFonts w:ascii="Times New Roman" w:hAnsi="Times New Roman" w:cs="Times New Roman"/>
                <w:sz w:val="24"/>
                <w:szCs w:val="24"/>
                <w:vertAlign w:val="superscript"/>
              </w:rPr>
              <w:t>tn</w:t>
            </w:r>
          </w:p>
        </w:tc>
        <w:tc>
          <w:tcPr>
            <w:tcW w:w="1842" w:type="dxa"/>
            <w:tcBorders>
              <w:top w:val="single" w:sz="4" w:space="0" w:color="auto"/>
              <w:bottom w:val="single" w:sz="4" w:space="0" w:color="auto"/>
            </w:tcBorders>
          </w:tcPr>
          <w:p w14:paraId="1E5DF78E" w14:textId="77777777" w:rsidR="00894BC5" w:rsidRPr="001F30FD" w:rsidRDefault="00894BC5" w:rsidP="0087223E">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2</w:t>
            </w:r>
            <w:r>
              <w:rPr>
                <w:rFonts w:ascii="Times New Roman" w:hAnsi="Times New Roman" w:cs="Times New Roman"/>
                <w:sz w:val="24"/>
                <w:szCs w:val="24"/>
                <w:vertAlign w:val="superscript"/>
              </w:rPr>
              <w:t>tn</w:t>
            </w:r>
          </w:p>
        </w:tc>
        <w:tc>
          <w:tcPr>
            <w:tcW w:w="1843" w:type="dxa"/>
            <w:tcBorders>
              <w:top w:val="single" w:sz="4" w:space="0" w:color="auto"/>
              <w:bottom w:val="single" w:sz="4" w:space="0" w:color="auto"/>
            </w:tcBorders>
          </w:tcPr>
          <w:p w14:paraId="15EEBB62" w14:textId="77777777" w:rsidR="00894BC5" w:rsidRPr="001F30FD" w:rsidRDefault="00894BC5" w:rsidP="0087223E">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3</w:t>
            </w:r>
            <w:r>
              <w:rPr>
                <w:rFonts w:ascii="Times New Roman" w:hAnsi="Times New Roman" w:cs="Times New Roman"/>
                <w:sz w:val="24"/>
                <w:szCs w:val="24"/>
                <w:vertAlign w:val="superscript"/>
              </w:rPr>
              <w:t>tn</w:t>
            </w:r>
          </w:p>
        </w:tc>
        <w:tc>
          <w:tcPr>
            <w:tcW w:w="1701" w:type="dxa"/>
            <w:tcBorders>
              <w:top w:val="single" w:sz="4" w:space="0" w:color="auto"/>
              <w:bottom w:val="single" w:sz="4" w:space="0" w:color="auto"/>
            </w:tcBorders>
          </w:tcPr>
          <w:p w14:paraId="02976C4E" w14:textId="77777777" w:rsidR="00894BC5" w:rsidRPr="001F30FD" w:rsidRDefault="00894BC5" w:rsidP="0087223E">
            <w:pPr>
              <w:spacing w:line="276" w:lineRule="auto"/>
              <w:jc w:val="center"/>
              <w:rPr>
                <w:rFonts w:ascii="Times New Roman" w:hAnsi="Times New Roman" w:cs="Times New Roman"/>
                <w:sz w:val="24"/>
                <w:szCs w:val="24"/>
                <w:vertAlign w:val="superscript"/>
              </w:rPr>
            </w:pPr>
            <w:r>
              <w:rPr>
                <w:rFonts w:ascii="Times New Roman" w:hAnsi="Times New Roman" w:cs="Times New Roman"/>
                <w:sz w:val="24"/>
                <w:szCs w:val="24"/>
              </w:rPr>
              <w:t>4</w:t>
            </w:r>
            <w:r>
              <w:rPr>
                <w:rFonts w:ascii="Times New Roman" w:hAnsi="Times New Roman" w:cs="Times New Roman"/>
                <w:sz w:val="24"/>
                <w:szCs w:val="24"/>
                <w:vertAlign w:val="superscript"/>
              </w:rPr>
              <w:t>tn</w:t>
            </w:r>
          </w:p>
        </w:tc>
      </w:tr>
      <w:tr w:rsidR="00894BC5" w14:paraId="443A5DB2" w14:textId="77777777" w:rsidTr="00894BC5">
        <w:tc>
          <w:tcPr>
            <w:tcW w:w="1559" w:type="dxa"/>
            <w:tcBorders>
              <w:top w:val="single" w:sz="4" w:space="0" w:color="auto"/>
            </w:tcBorders>
          </w:tcPr>
          <w:p w14:paraId="7B6D884F" w14:textId="77777777" w:rsidR="00894BC5" w:rsidRDefault="00894BC5"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AO</w:t>
            </w:r>
          </w:p>
        </w:tc>
        <w:tc>
          <w:tcPr>
            <w:tcW w:w="1560" w:type="dxa"/>
            <w:tcBorders>
              <w:top w:val="single" w:sz="4" w:space="0" w:color="auto"/>
            </w:tcBorders>
          </w:tcPr>
          <w:p w14:paraId="341333F4"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2.80</w:t>
            </w:r>
          </w:p>
        </w:tc>
        <w:tc>
          <w:tcPr>
            <w:tcW w:w="1842" w:type="dxa"/>
            <w:tcBorders>
              <w:top w:val="single" w:sz="4" w:space="0" w:color="auto"/>
            </w:tcBorders>
          </w:tcPr>
          <w:p w14:paraId="5FBCEC88"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3.60</w:t>
            </w:r>
          </w:p>
        </w:tc>
        <w:tc>
          <w:tcPr>
            <w:tcW w:w="1843" w:type="dxa"/>
            <w:tcBorders>
              <w:top w:val="single" w:sz="4" w:space="0" w:color="auto"/>
            </w:tcBorders>
          </w:tcPr>
          <w:p w14:paraId="6DCB15E3"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4.80</w:t>
            </w:r>
          </w:p>
        </w:tc>
        <w:tc>
          <w:tcPr>
            <w:tcW w:w="1701" w:type="dxa"/>
            <w:tcBorders>
              <w:top w:val="single" w:sz="4" w:space="0" w:color="auto"/>
            </w:tcBorders>
          </w:tcPr>
          <w:p w14:paraId="2313A8AB"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6.00</w:t>
            </w:r>
          </w:p>
        </w:tc>
      </w:tr>
      <w:tr w:rsidR="00894BC5" w14:paraId="38B44E83" w14:textId="77777777" w:rsidTr="00894BC5">
        <w:tc>
          <w:tcPr>
            <w:tcW w:w="1559" w:type="dxa"/>
          </w:tcPr>
          <w:p w14:paraId="0E294AA3" w14:textId="77777777" w:rsidR="00894BC5" w:rsidRDefault="00894BC5"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A1</w:t>
            </w:r>
          </w:p>
        </w:tc>
        <w:tc>
          <w:tcPr>
            <w:tcW w:w="1560" w:type="dxa"/>
          </w:tcPr>
          <w:p w14:paraId="612101F1"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2.60</w:t>
            </w:r>
          </w:p>
        </w:tc>
        <w:tc>
          <w:tcPr>
            <w:tcW w:w="1842" w:type="dxa"/>
          </w:tcPr>
          <w:p w14:paraId="4A545344"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3.00</w:t>
            </w:r>
          </w:p>
        </w:tc>
        <w:tc>
          <w:tcPr>
            <w:tcW w:w="1843" w:type="dxa"/>
          </w:tcPr>
          <w:p w14:paraId="200B33F1"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4.40</w:t>
            </w:r>
          </w:p>
        </w:tc>
        <w:tc>
          <w:tcPr>
            <w:tcW w:w="1701" w:type="dxa"/>
          </w:tcPr>
          <w:p w14:paraId="68D46F07"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5.20</w:t>
            </w:r>
          </w:p>
        </w:tc>
      </w:tr>
      <w:tr w:rsidR="00894BC5" w14:paraId="241E3E94" w14:textId="77777777" w:rsidTr="00894BC5">
        <w:tc>
          <w:tcPr>
            <w:tcW w:w="1559" w:type="dxa"/>
          </w:tcPr>
          <w:p w14:paraId="7834D1CD" w14:textId="77777777" w:rsidR="00894BC5" w:rsidRDefault="00894BC5"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A2</w:t>
            </w:r>
          </w:p>
        </w:tc>
        <w:tc>
          <w:tcPr>
            <w:tcW w:w="1560" w:type="dxa"/>
          </w:tcPr>
          <w:p w14:paraId="1D6199FD"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3.00</w:t>
            </w:r>
          </w:p>
        </w:tc>
        <w:tc>
          <w:tcPr>
            <w:tcW w:w="1842" w:type="dxa"/>
          </w:tcPr>
          <w:p w14:paraId="445D43C5"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3.80</w:t>
            </w:r>
          </w:p>
        </w:tc>
        <w:tc>
          <w:tcPr>
            <w:tcW w:w="1843" w:type="dxa"/>
          </w:tcPr>
          <w:p w14:paraId="48FDB3A2"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5.00</w:t>
            </w:r>
          </w:p>
        </w:tc>
        <w:tc>
          <w:tcPr>
            <w:tcW w:w="1701" w:type="dxa"/>
          </w:tcPr>
          <w:p w14:paraId="47E12A3D"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6.00</w:t>
            </w:r>
          </w:p>
        </w:tc>
      </w:tr>
      <w:tr w:rsidR="00894BC5" w14:paraId="643D054F" w14:textId="77777777" w:rsidTr="00894BC5">
        <w:tc>
          <w:tcPr>
            <w:tcW w:w="1559" w:type="dxa"/>
          </w:tcPr>
          <w:p w14:paraId="37537421" w14:textId="77777777" w:rsidR="00894BC5" w:rsidRDefault="00894BC5"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A3</w:t>
            </w:r>
          </w:p>
        </w:tc>
        <w:tc>
          <w:tcPr>
            <w:tcW w:w="1560" w:type="dxa"/>
          </w:tcPr>
          <w:p w14:paraId="179AF0F4"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2.80</w:t>
            </w:r>
          </w:p>
        </w:tc>
        <w:tc>
          <w:tcPr>
            <w:tcW w:w="1842" w:type="dxa"/>
          </w:tcPr>
          <w:p w14:paraId="2E1A87C0"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3.80</w:t>
            </w:r>
          </w:p>
        </w:tc>
        <w:tc>
          <w:tcPr>
            <w:tcW w:w="1843" w:type="dxa"/>
          </w:tcPr>
          <w:p w14:paraId="4AD692B0"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5.60</w:t>
            </w:r>
          </w:p>
        </w:tc>
        <w:tc>
          <w:tcPr>
            <w:tcW w:w="1701" w:type="dxa"/>
          </w:tcPr>
          <w:p w14:paraId="24C63DC9"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5.60</w:t>
            </w:r>
          </w:p>
        </w:tc>
      </w:tr>
      <w:tr w:rsidR="00894BC5" w14:paraId="5AB81BF5" w14:textId="77777777" w:rsidTr="00894BC5">
        <w:tc>
          <w:tcPr>
            <w:tcW w:w="1559" w:type="dxa"/>
          </w:tcPr>
          <w:p w14:paraId="140197DF" w14:textId="77777777" w:rsidR="00894BC5" w:rsidRDefault="00894BC5"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A4</w:t>
            </w:r>
          </w:p>
        </w:tc>
        <w:tc>
          <w:tcPr>
            <w:tcW w:w="1560" w:type="dxa"/>
          </w:tcPr>
          <w:p w14:paraId="1C2BF645"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3.00</w:t>
            </w:r>
          </w:p>
        </w:tc>
        <w:tc>
          <w:tcPr>
            <w:tcW w:w="1842" w:type="dxa"/>
          </w:tcPr>
          <w:p w14:paraId="5D9367A4"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3.60</w:t>
            </w:r>
          </w:p>
        </w:tc>
        <w:tc>
          <w:tcPr>
            <w:tcW w:w="1843" w:type="dxa"/>
          </w:tcPr>
          <w:p w14:paraId="7AFBEFB7"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4.40</w:t>
            </w:r>
          </w:p>
        </w:tc>
        <w:tc>
          <w:tcPr>
            <w:tcW w:w="1701" w:type="dxa"/>
          </w:tcPr>
          <w:p w14:paraId="2E284A53"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5.60</w:t>
            </w:r>
          </w:p>
        </w:tc>
      </w:tr>
      <w:tr w:rsidR="00894BC5" w14:paraId="0B2B1300" w14:textId="77777777" w:rsidTr="00894BC5">
        <w:tc>
          <w:tcPr>
            <w:tcW w:w="1559" w:type="dxa"/>
          </w:tcPr>
          <w:p w14:paraId="64155C9E" w14:textId="77777777" w:rsidR="00894BC5" w:rsidRDefault="00894BC5" w:rsidP="0087223E">
            <w:pPr>
              <w:spacing w:line="276" w:lineRule="auto"/>
              <w:jc w:val="center"/>
              <w:rPr>
                <w:rFonts w:ascii="Times New Roman" w:hAnsi="Times New Roman" w:cs="Times New Roman"/>
                <w:sz w:val="24"/>
                <w:szCs w:val="24"/>
              </w:rPr>
            </w:pPr>
            <w:r>
              <w:rPr>
                <w:rFonts w:ascii="Times New Roman" w:hAnsi="Times New Roman" w:cs="Times New Roman"/>
                <w:sz w:val="24"/>
                <w:szCs w:val="24"/>
              </w:rPr>
              <w:t>A5</w:t>
            </w:r>
          </w:p>
        </w:tc>
        <w:tc>
          <w:tcPr>
            <w:tcW w:w="1560" w:type="dxa"/>
          </w:tcPr>
          <w:p w14:paraId="228F18B4"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3.00</w:t>
            </w:r>
          </w:p>
        </w:tc>
        <w:tc>
          <w:tcPr>
            <w:tcW w:w="1842" w:type="dxa"/>
          </w:tcPr>
          <w:p w14:paraId="66B37C2B"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3.40</w:t>
            </w:r>
          </w:p>
        </w:tc>
        <w:tc>
          <w:tcPr>
            <w:tcW w:w="1843" w:type="dxa"/>
          </w:tcPr>
          <w:p w14:paraId="0EAF621A"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4.80</w:t>
            </w:r>
          </w:p>
        </w:tc>
        <w:tc>
          <w:tcPr>
            <w:tcW w:w="1701" w:type="dxa"/>
          </w:tcPr>
          <w:p w14:paraId="7953492C" w14:textId="77777777" w:rsidR="00894BC5" w:rsidRPr="005C4A98" w:rsidRDefault="00894BC5" w:rsidP="0087223E">
            <w:pPr>
              <w:spacing w:line="276" w:lineRule="auto"/>
              <w:jc w:val="center"/>
              <w:rPr>
                <w:rFonts w:ascii="Times New Roman" w:hAnsi="Times New Roman" w:cs="Times New Roman"/>
                <w:sz w:val="24"/>
                <w:szCs w:val="24"/>
              </w:rPr>
            </w:pPr>
            <w:r w:rsidRPr="005C4A98">
              <w:rPr>
                <w:rFonts w:ascii="Times New Roman" w:hAnsi="Times New Roman" w:cs="Times New Roman"/>
                <w:sz w:val="24"/>
                <w:szCs w:val="24"/>
              </w:rPr>
              <w:t>5.60</w:t>
            </w:r>
          </w:p>
        </w:tc>
      </w:tr>
    </w:tbl>
    <w:p w14:paraId="3E7AEE88" w14:textId="77777777" w:rsidR="0032778E" w:rsidRDefault="0032778E" w:rsidP="0087223E">
      <w:pPr>
        <w:spacing w:line="276" w:lineRule="auto"/>
        <w:ind w:left="1843" w:hanging="1134"/>
        <w:rPr>
          <w:rFonts w:cs="Times New Roman"/>
          <w:sz w:val="20"/>
          <w:szCs w:val="20"/>
          <w:lang w:val="en"/>
        </w:rPr>
      </w:pPr>
      <w:r w:rsidRPr="0032778E">
        <w:rPr>
          <w:rFonts w:cs="Times New Roman"/>
          <w:sz w:val="20"/>
          <w:szCs w:val="20"/>
          <w:lang w:val="en"/>
        </w:rPr>
        <w:t>Description: Numbers followed by the same letter in the same column indicate no significant difference (tn) based on the Duncan Test (DMRT) at 5% level.</w:t>
      </w:r>
    </w:p>
    <w:p w14:paraId="2B9AFBFA" w14:textId="77777777" w:rsidR="00537D51" w:rsidRPr="00537D51" w:rsidRDefault="005420C7" w:rsidP="0087223E">
      <w:pPr>
        <w:spacing w:line="276" w:lineRule="auto"/>
        <w:ind w:left="709" w:firstLine="851"/>
        <w:rPr>
          <w:rFonts w:cs="Times New Roman"/>
          <w:lang w:val="en"/>
        </w:rPr>
      </w:pPr>
      <w:r w:rsidRPr="002E1A1D">
        <w:rPr>
          <w:rFonts w:cs="Times New Roman"/>
          <w:lang w:val="en"/>
        </w:rPr>
        <w:t xml:space="preserve">In the formation of leaves, the main element needed is nitrogen. Lack of nitrogen can cause plants to be less able to stimulate the growth of new leaves. According to Rahmawati and Widyasunu (2013), the number of leaves is an indicator of the amount of photosynthate that the plant will produce in producing plant tissue organs and reproductive organs which is closely related to the value of plant productivity. </w:t>
      </w:r>
      <w:r w:rsidR="00537D51" w:rsidRPr="00537D51">
        <w:rPr>
          <w:rFonts w:cs="Times New Roman"/>
          <w:lang w:val="en"/>
        </w:rPr>
        <w:t>This is because leaves contain a pigment, namely chlorophyll, which plays a role in absorbing sunlight for the photosynthesis process.</w:t>
      </w:r>
      <w:r w:rsidR="00537D51">
        <w:rPr>
          <w:rFonts w:cs="Times New Roman"/>
          <w:lang w:val="en"/>
        </w:rPr>
        <w:t xml:space="preserve"> </w:t>
      </w:r>
      <w:r w:rsidRPr="002E1A1D">
        <w:rPr>
          <w:rFonts w:cs="Times New Roman"/>
          <w:lang w:val="en"/>
        </w:rPr>
        <w:t xml:space="preserve">Therefore, leaves are the main organ in the photosynthesis process. The elements that influence leaf formation are not only N elements, but P and K elements also influence leaf formation. </w:t>
      </w:r>
      <w:r w:rsidR="00537D51" w:rsidRPr="00537D51">
        <w:rPr>
          <w:rFonts w:cs="Times New Roman"/>
          <w:lang w:val="en"/>
        </w:rPr>
        <w:t>The nutrients N and P play a role in the formation of new cells and are the main components of organic compounds in plants such as amino acids, nucleic acids, chlorophyll, ADP and ATP and the element K also plays a role in plant metabolism.</w:t>
      </w:r>
    </w:p>
    <w:p w14:paraId="19ACA3A4" w14:textId="4BDAFFFA" w:rsidR="00572DF8" w:rsidRDefault="00537D51" w:rsidP="0087223E">
      <w:pPr>
        <w:spacing w:line="276" w:lineRule="auto"/>
        <w:ind w:left="709" w:firstLine="851"/>
        <w:rPr>
          <w:b/>
          <w:bCs/>
        </w:rPr>
      </w:pPr>
      <w:r w:rsidRPr="00537D51">
        <w:rPr>
          <w:rFonts w:cs="Times New Roman"/>
          <w:color w:val="FF0000"/>
          <w:lang w:val="en"/>
        </w:rPr>
        <w:t xml:space="preserve"> </w:t>
      </w:r>
      <w:r w:rsidR="004709D0" w:rsidRPr="002E1A1D">
        <w:rPr>
          <w:rFonts w:cs="Times New Roman"/>
          <w:lang w:val="en"/>
        </w:rPr>
        <w:t>In table 3 it can be seen that the average number of leaves is almost the same in all treatments.  The almost equal number of leaves indicates that the plant's potential for carrying out the photosynthesis process is also the same. This is thought to be because all plants can absorb essential nutrients with almost the same ability (Lestari, 2016)</w:t>
      </w:r>
    </w:p>
    <w:p w14:paraId="74F842A5" w14:textId="77777777" w:rsidR="004709D0" w:rsidRDefault="004709D0" w:rsidP="0087223E">
      <w:pPr>
        <w:spacing w:line="276" w:lineRule="auto"/>
        <w:rPr>
          <w:rFonts w:cs="Times New Roman"/>
          <w:lang w:val="en"/>
        </w:rPr>
      </w:pPr>
    </w:p>
    <w:p w14:paraId="525F22C7" w14:textId="2B79A694" w:rsidR="004709D0" w:rsidRPr="002E1A1D" w:rsidRDefault="004709D0" w:rsidP="0087223E">
      <w:pPr>
        <w:spacing w:line="276" w:lineRule="auto"/>
        <w:rPr>
          <w:rFonts w:cs="Times New Roman"/>
          <w:lang w:val="en"/>
        </w:rPr>
      </w:pPr>
      <w:r w:rsidRPr="002E1A1D">
        <w:rPr>
          <w:rFonts w:cs="Times New Roman"/>
          <w:lang w:val="en"/>
        </w:rPr>
        <w:t>Wet weight and dry weight</w:t>
      </w:r>
    </w:p>
    <w:p w14:paraId="6F86A17C" w14:textId="77777777" w:rsidR="001F58E5" w:rsidRPr="002E1A1D" w:rsidRDefault="001F58E5" w:rsidP="0087223E">
      <w:pPr>
        <w:spacing w:line="276" w:lineRule="auto"/>
        <w:rPr>
          <w:rFonts w:cs="Times New Roman"/>
        </w:rPr>
      </w:pPr>
      <w:r w:rsidRPr="002E1A1D">
        <w:rPr>
          <w:rFonts w:cs="Times New Roman"/>
          <w:lang w:val="en"/>
        </w:rPr>
        <w:t>Table 4. Average wet weight and dry weight of pak choy plants when given POC NPK plus</w:t>
      </w:r>
    </w:p>
    <w:tbl>
      <w:tblPr>
        <w:tblStyle w:val="TableGrid"/>
        <w:tblW w:w="0" w:type="auto"/>
        <w:tblInd w:w="73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2941"/>
        <w:gridCol w:w="3150"/>
      </w:tblGrid>
      <w:tr w:rsidR="001F58E5" w:rsidRPr="002E1A1D" w14:paraId="6616702C" w14:textId="77777777" w:rsidTr="001F58E5">
        <w:trPr>
          <w:trHeight w:val="414"/>
        </w:trPr>
        <w:tc>
          <w:tcPr>
            <w:tcW w:w="2094" w:type="dxa"/>
            <w:tcBorders>
              <w:top w:val="single" w:sz="4" w:space="0" w:color="auto"/>
              <w:bottom w:val="single" w:sz="4" w:space="0" w:color="auto"/>
            </w:tcBorders>
          </w:tcPr>
          <w:p w14:paraId="78B809E3"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lang w:val="en"/>
              </w:rPr>
              <w:t>Treatment</w:t>
            </w:r>
          </w:p>
        </w:tc>
        <w:tc>
          <w:tcPr>
            <w:tcW w:w="2941" w:type="dxa"/>
            <w:tcBorders>
              <w:top w:val="single" w:sz="4" w:space="0" w:color="auto"/>
              <w:bottom w:val="single" w:sz="4" w:space="0" w:color="auto"/>
            </w:tcBorders>
          </w:tcPr>
          <w:p w14:paraId="5441B381" w14:textId="4C74DF54" w:rsidR="001F58E5" w:rsidRPr="001F58E5" w:rsidRDefault="001F58E5" w:rsidP="0087223E">
            <w:pPr>
              <w:spacing w:line="276" w:lineRule="auto"/>
              <w:jc w:val="center"/>
              <w:rPr>
                <w:rFonts w:ascii="Times New Roman" w:hAnsi="Times New Roman" w:cs="Times New Roman"/>
                <w:sz w:val="24"/>
                <w:szCs w:val="24"/>
                <w:vertAlign w:val="superscript"/>
                <w:lang w:val="id-ID"/>
              </w:rPr>
            </w:pPr>
            <w:r w:rsidRPr="002E1A1D">
              <w:rPr>
                <w:rFonts w:ascii="Times New Roman" w:hAnsi="Times New Roman" w:cs="Times New Roman"/>
                <w:sz w:val="24"/>
                <w:szCs w:val="24"/>
                <w:lang w:val="en"/>
              </w:rPr>
              <w:t>Fresh weight</w:t>
            </w:r>
            <w:r>
              <w:rPr>
                <w:rFonts w:ascii="Times New Roman" w:hAnsi="Times New Roman" w:cs="Times New Roman"/>
                <w:sz w:val="24"/>
                <w:szCs w:val="24"/>
                <w:vertAlign w:val="superscript"/>
                <w:lang w:val="en"/>
              </w:rPr>
              <w:t>tn</w:t>
            </w:r>
          </w:p>
        </w:tc>
        <w:tc>
          <w:tcPr>
            <w:tcW w:w="3150" w:type="dxa"/>
            <w:tcBorders>
              <w:top w:val="single" w:sz="4" w:space="0" w:color="auto"/>
              <w:bottom w:val="single" w:sz="4" w:space="0" w:color="auto"/>
            </w:tcBorders>
          </w:tcPr>
          <w:p w14:paraId="7493D31A" w14:textId="7099630B" w:rsidR="001F58E5" w:rsidRPr="001F58E5" w:rsidRDefault="001F58E5" w:rsidP="0087223E">
            <w:pPr>
              <w:spacing w:line="276" w:lineRule="auto"/>
              <w:jc w:val="center"/>
              <w:rPr>
                <w:rFonts w:ascii="Times New Roman" w:hAnsi="Times New Roman" w:cs="Times New Roman"/>
                <w:sz w:val="24"/>
                <w:szCs w:val="24"/>
                <w:vertAlign w:val="superscript"/>
                <w:lang w:val="id-ID"/>
              </w:rPr>
            </w:pPr>
            <w:r w:rsidRPr="002E1A1D">
              <w:rPr>
                <w:rFonts w:ascii="Times New Roman" w:hAnsi="Times New Roman" w:cs="Times New Roman"/>
                <w:sz w:val="24"/>
                <w:szCs w:val="24"/>
                <w:lang w:val="en"/>
              </w:rPr>
              <w:t>Dry Weight</w:t>
            </w:r>
            <w:r>
              <w:rPr>
                <w:rFonts w:ascii="Times New Roman" w:hAnsi="Times New Roman" w:cs="Times New Roman"/>
                <w:sz w:val="24"/>
                <w:szCs w:val="24"/>
                <w:vertAlign w:val="superscript"/>
                <w:lang w:val="en"/>
              </w:rPr>
              <w:t>tn</w:t>
            </w:r>
          </w:p>
        </w:tc>
      </w:tr>
      <w:tr w:rsidR="001F58E5" w:rsidRPr="002E1A1D" w14:paraId="2FA08C35" w14:textId="77777777" w:rsidTr="001F58E5">
        <w:tc>
          <w:tcPr>
            <w:tcW w:w="2094" w:type="dxa"/>
            <w:tcBorders>
              <w:top w:val="single" w:sz="4" w:space="0" w:color="auto"/>
            </w:tcBorders>
          </w:tcPr>
          <w:p w14:paraId="05DA3F33"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lastRenderedPageBreak/>
              <w:t>AO</w:t>
            </w:r>
          </w:p>
        </w:tc>
        <w:tc>
          <w:tcPr>
            <w:tcW w:w="2941" w:type="dxa"/>
            <w:tcBorders>
              <w:top w:val="single" w:sz="4" w:space="0" w:color="auto"/>
            </w:tcBorders>
          </w:tcPr>
          <w:p w14:paraId="20B73AA1"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1.30</w:t>
            </w:r>
          </w:p>
        </w:tc>
        <w:tc>
          <w:tcPr>
            <w:tcW w:w="3150" w:type="dxa"/>
            <w:tcBorders>
              <w:top w:val="single" w:sz="4" w:space="0" w:color="auto"/>
            </w:tcBorders>
          </w:tcPr>
          <w:p w14:paraId="305107AF"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0.10</w:t>
            </w:r>
          </w:p>
        </w:tc>
      </w:tr>
      <w:tr w:rsidR="001F58E5" w:rsidRPr="002E1A1D" w14:paraId="49C5DA92" w14:textId="77777777" w:rsidTr="001F58E5">
        <w:tc>
          <w:tcPr>
            <w:tcW w:w="2094" w:type="dxa"/>
          </w:tcPr>
          <w:p w14:paraId="3D2F999B"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A1</w:t>
            </w:r>
          </w:p>
        </w:tc>
        <w:tc>
          <w:tcPr>
            <w:tcW w:w="2941" w:type="dxa"/>
          </w:tcPr>
          <w:p w14:paraId="6624ACAB"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1.31</w:t>
            </w:r>
          </w:p>
        </w:tc>
        <w:tc>
          <w:tcPr>
            <w:tcW w:w="3150" w:type="dxa"/>
          </w:tcPr>
          <w:p w14:paraId="28010266"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0.10</w:t>
            </w:r>
          </w:p>
        </w:tc>
      </w:tr>
      <w:tr w:rsidR="001F58E5" w:rsidRPr="002E1A1D" w14:paraId="3063B438" w14:textId="77777777" w:rsidTr="001F58E5">
        <w:tc>
          <w:tcPr>
            <w:tcW w:w="2094" w:type="dxa"/>
          </w:tcPr>
          <w:p w14:paraId="465EF2DF"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A2</w:t>
            </w:r>
          </w:p>
        </w:tc>
        <w:tc>
          <w:tcPr>
            <w:tcW w:w="2941" w:type="dxa"/>
          </w:tcPr>
          <w:p w14:paraId="43983B10"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1.03</w:t>
            </w:r>
          </w:p>
        </w:tc>
        <w:tc>
          <w:tcPr>
            <w:tcW w:w="3150" w:type="dxa"/>
          </w:tcPr>
          <w:p w14:paraId="421EBDCA"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0.08</w:t>
            </w:r>
          </w:p>
        </w:tc>
      </w:tr>
      <w:tr w:rsidR="001F58E5" w:rsidRPr="002E1A1D" w14:paraId="593ED487" w14:textId="77777777" w:rsidTr="001F58E5">
        <w:tc>
          <w:tcPr>
            <w:tcW w:w="2094" w:type="dxa"/>
          </w:tcPr>
          <w:p w14:paraId="7C0586E8"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A3</w:t>
            </w:r>
          </w:p>
        </w:tc>
        <w:tc>
          <w:tcPr>
            <w:tcW w:w="2941" w:type="dxa"/>
          </w:tcPr>
          <w:p w14:paraId="7B1565D1"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1.09</w:t>
            </w:r>
          </w:p>
        </w:tc>
        <w:tc>
          <w:tcPr>
            <w:tcW w:w="3150" w:type="dxa"/>
          </w:tcPr>
          <w:p w14:paraId="7EF006B9"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0.09</w:t>
            </w:r>
          </w:p>
        </w:tc>
      </w:tr>
      <w:tr w:rsidR="001F58E5" w:rsidRPr="002E1A1D" w14:paraId="4262C9A3" w14:textId="77777777" w:rsidTr="001F58E5">
        <w:tc>
          <w:tcPr>
            <w:tcW w:w="2094" w:type="dxa"/>
          </w:tcPr>
          <w:p w14:paraId="5A6C197B"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A4</w:t>
            </w:r>
          </w:p>
        </w:tc>
        <w:tc>
          <w:tcPr>
            <w:tcW w:w="2941" w:type="dxa"/>
          </w:tcPr>
          <w:p w14:paraId="001A66BE"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0.64</w:t>
            </w:r>
          </w:p>
        </w:tc>
        <w:tc>
          <w:tcPr>
            <w:tcW w:w="3150" w:type="dxa"/>
          </w:tcPr>
          <w:p w14:paraId="0FE43F73"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0.05</w:t>
            </w:r>
          </w:p>
        </w:tc>
      </w:tr>
      <w:tr w:rsidR="001F58E5" w:rsidRPr="002E1A1D" w14:paraId="0FF40AB0" w14:textId="77777777" w:rsidTr="001F58E5">
        <w:tc>
          <w:tcPr>
            <w:tcW w:w="2094" w:type="dxa"/>
          </w:tcPr>
          <w:p w14:paraId="62DE5686"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A5</w:t>
            </w:r>
          </w:p>
        </w:tc>
        <w:tc>
          <w:tcPr>
            <w:tcW w:w="2941" w:type="dxa"/>
          </w:tcPr>
          <w:p w14:paraId="06AA3CB5"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0.92</w:t>
            </w:r>
          </w:p>
        </w:tc>
        <w:tc>
          <w:tcPr>
            <w:tcW w:w="3150" w:type="dxa"/>
          </w:tcPr>
          <w:p w14:paraId="4BE7A00E" w14:textId="77777777" w:rsidR="001F58E5" w:rsidRPr="002E1A1D" w:rsidRDefault="001F58E5" w:rsidP="0087223E">
            <w:pPr>
              <w:spacing w:line="276" w:lineRule="auto"/>
              <w:jc w:val="center"/>
              <w:rPr>
                <w:rFonts w:ascii="Times New Roman" w:hAnsi="Times New Roman" w:cs="Times New Roman"/>
                <w:sz w:val="24"/>
                <w:szCs w:val="24"/>
              </w:rPr>
            </w:pPr>
            <w:r w:rsidRPr="002E1A1D">
              <w:rPr>
                <w:rFonts w:ascii="Times New Roman" w:hAnsi="Times New Roman" w:cs="Times New Roman"/>
                <w:sz w:val="24"/>
                <w:szCs w:val="24"/>
              </w:rPr>
              <w:t>0.07</w:t>
            </w:r>
          </w:p>
        </w:tc>
      </w:tr>
    </w:tbl>
    <w:p w14:paraId="29577C4B" w14:textId="77777777" w:rsidR="0032778E" w:rsidRDefault="0032778E" w:rsidP="0087223E">
      <w:pPr>
        <w:spacing w:line="276" w:lineRule="auto"/>
        <w:ind w:left="1843" w:hanging="1134"/>
        <w:rPr>
          <w:rFonts w:cs="Times New Roman"/>
          <w:sz w:val="20"/>
          <w:szCs w:val="20"/>
          <w:lang w:val="en"/>
        </w:rPr>
      </w:pPr>
      <w:r w:rsidRPr="0032778E">
        <w:rPr>
          <w:rFonts w:cs="Times New Roman"/>
          <w:sz w:val="20"/>
          <w:szCs w:val="20"/>
          <w:lang w:val="en"/>
        </w:rPr>
        <w:t>Description: Numbers followed by the same letter in the same column indicate no significant difference (tn) based on the Duncan Test (DMRT) at 5% level.</w:t>
      </w:r>
    </w:p>
    <w:p w14:paraId="62B11D12" w14:textId="68E2420E" w:rsidR="001F58E5" w:rsidRPr="001F58E5" w:rsidRDefault="001F58E5" w:rsidP="0087223E">
      <w:pPr>
        <w:spacing w:line="276" w:lineRule="auto"/>
        <w:ind w:left="709" w:firstLine="851"/>
        <w:rPr>
          <w:rFonts w:cs="Times New Roman"/>
        </w:rPr>
      </w:pPr>
      <w:r w:rsidRPr="001F58E5">
        <w:rPr>
          <w:rFonts w:cs="Times New Roman"/>
          <w:lang w:val="en"/>
        </w:rPr>
        <w:t xml:space="preserve">In table 4 it can be seen that the fresh weight and dry weight of pakcoy plants are not significantly different in all treatments. The wet weight of the plant is related to the length of the leaves, where the length of the leaves will influence the photosynthate produced, the longer and more abundant it will increase the wet weight of pakcoy plants. The longer and wider the leaves are, the </w:t>
      </w:r>
      <w:proofErr w:type="gramStart"/>
      <w:r w:rsidRPr="001F58E5">
        <w:rPr>
          <w:rFonts w:cs="Times New Roman"/>
          <w:lang w:val="en"/>
        </w:rPr>
        <w:t>more fresh</w:t>
      </w:r>
      <w:proofErr w:type="gramEnd"/>
      <w:r w:rsidRPr="001F58E5">
        <w:rPr>
          <w:rFonts w:cs="Times New Roman"/>
          <w:lang w:val="en"/>
        </w:rPr>
        <w:t xml:space="preserve"> weight will be produced, and the amount of water absorbed can also increase the wet weight of the mustard plant canopy (Duaja, 2012</w:t>
      </w:r>
      <w:r w:rsidR="006240C2">
        <w:rPr>
          <w:rFonts w:cs="Times New Roman"/>
          <w:lang w:val="en"/>
        </w:rPr>
        <w:t xml:space="preserve">). </w:t>
      </w:r>
      <w:r w:rsidRPr="001F58E5">
        <w:rPr>
          <w:rFonts w:cs="Times New Roman"/>
          <w:lang w:val="en"/>
        </w:rPr>
        <w:t>Good plant vegetative growth is also shown in the high dry weight of the plant, because the plant can absorb nutrients and water in the soil optimally according to its nutritional needs. The optimal photosynthesis process can occur due to support from the availability of nutrients and plant organs, so that more carbohydrates will be produced as dry plant material.</w:t>
      </w:r>
    </w:p>
    <w:p w14:paraId="3DFBF32C" w14:textId="77777777" w:rsidR="00572DF8" w:rsidRDefault="00572DF8" w:rsidP="0087223E">
      <w:pPr>
        <w:pStyle w:val="ListParagraph"/>
        <w:spacing w:line="276" w:lineRule="auto"/>
        <w:ind w:left="364" w:firstLine="0"/>
        <w:jc w:val="center"/>
        <w:rPr>
          <w:b/>
          <w:bCs/>
        </w:rPr>
      </w:pPr>
    </w:p>
    <w:p w14:paraId="5B1CB6D5" w14:textId="0F0E9878" w:rsidR="007239F0" w:rsidRDefault="007239F0" w:rsidP="0087223E">
      <w:pPr>
        <w:pStyle w:val="ListParagraph"/>
        <w:numPr>
          <w:ilvl w:val="0"/>
          <w:numId w:val="2"/>
        </w:numPr>
        <w:spacing w:line="276" w:lineRule="auto"/>
        <w:ind w:left="364"/>
        <w:rPr>
          <w:b/>
          <w:bCs/>
        </w:rPr>
      </w:pPr>
      <w:r w:rsidRPr="002A7827">
        <w:rPr>
          <w:b/>
          <w:bCs/>
        </w:rPr>
        <w:t>Conclusion</w:t>
      </w:r>
    </w:p>
    <w:p w14:paraId="029C5C63" w14:textId="77777777" w:rsidR="0071328C" w:rsidRDefault="0071328C" w:rsidP="0087223E">
      <w:pPr>
        <w:pStyle w:val="ListParagraph"/>
        <w:spacing w:line="276" w:lineRule="auto"/>
        <w:ind w:firstLine="0"/>
        <w:rPr>
          <w:rFonts w:cs="Times New Roman"/>
          <w:lang w:val="en"/>
        </w:rPr>
      </w:pPr>
      <w:r w:rsidRPr="0071328C">
        <w:rPr>
          <w:rFonts w:cs="Times New Roman"/>
          <w:lang w:val="en"/>
        </w:rPr>
        <w:t>Giving POC NPK Plus at various dosage treatments was not able to increase the growth of pak choy plants.</w:t>
      </w:r>
    </w:p>
    <w:p w14:paraId="28D4A8F2" w14:textId="77777777" w:rsidR="00E33F69" w:rsidRDefault="00E33F69" w:rsidP="0087223E">
      <w:pPr>
        <w:spacing w:line="276" w:lineRule="auto"/>
        <w:ind w:firstLine="0"/>
        <w:rPr>
          <w:b/>
          <w:bCs/>
        </w:rPr>
      </w:pPr>
    </w:p>
    <w:p w14:paraId="01892E2E" w14:textId="06BD578E" w:rsidR="00E33F69" w:rsidRPr="002A7827" w:rsidRDefault="00E33F69" w:rsidP="0087223E">
      <w:pPr>
        <w:spacing w:line="276" w:lineRule="auto"/>
        <w:ind w:firstLine="0"/>
        <w:rPr>
          <w:b/>
          <w:bCs/>
        </w:rPr>
      </w:pPr>
      <w:r w:rsidRPr="002A7827">
        <w:rPr>
          <w:b/>
          <w:bCs/>
        </w:rPr>
        <w:t>Bibliography</w:t>
      </w:r>
    </w:p>
    <w:p w14:paraId="30FCB0DB"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 xml:space="preserve">Budi, M.A.A., Sulistyawati &amp; Arifin, M.Z. 2017. Pertumbuhan dan Hasil Pakcoy </w:t>
      </w:r>
      <w:proofErr w:type="gramStart"/>
      <w:r w:rsidRPr="0038099A">
        <w:rPr>
          <w:rFonts w:eastAsia="Times New Roman" w:cs="Times New Roman"/>
        </w:rPr>
        <w:t xml:space="preserve">( </w:t>
      </w:r>
      <w:r w:rsidRPr="0038099A">
        <w:rPr>
          <w:rFonts w:eastAsia="Times New Roman" w:cs="Times New Roman"/>
          <w:i/>
          <w:iCs/>
        </w:rPr>
        <w:t>Brasicca</w:t>
      </w:r>
      <w:proofErr w:type="gramEnd"/>
      <w:r w:rsidRPr="0038099A">
        <w:rPr>
          <w:rFonts w:eastAsia="Times New Roman" w:cs="Times New Roman"/>
          <w:i/>
          <w:iCs/>
        </w:rPr>
        <w:t xml:space="preserve"> rapa</w:t>
      </w:r>
      <w:r w:rsidRPr="0038099A">
        <w:rPr>
          <w:rFonts w:eastAsia="Times New Roman" w:cs="Times New Roman"/>
        </w:rPr>
        <w:t xml:space="preserve"> L.) Pada Lama Fermentasi dan Dosis Bokhasi Daun Lamtoro (</w:t>
      </w:r>
      <w:r w:rsidRPr="001E15C2">
        <w:rPr>
          <w:rFonts w:eastAsia="Times New Roman" w:cs="Times New Roman"/>
          <w:i/>
          <w:iCs/>
        </w:rPr>
        <w:t>Leucaena leucocephla</w:t>
      </w:r>
      <w:r w:rsidRPr="0038099A">
        <w:rPr>
          <w:rFonts w:eastAsia="Times New Roman" w:cs="Times New Roman"/>
        </w:rPr>
        <w:t xml:space="preserve"> L.). </w:t>
      </w:r>
      <w:r w:rsidRPr="0038099A">
        <w:rPr>
          <w:rFonts w:eastAsia="Times New Roman" w:cs="Times New Roman"/>
          <w:i/>
          <w:iCs/>
        </w:rPr>
        <w:t>Jurnal Agroteknologi Merdeka Pasuruan</w:t>
      </w:r>
      <w:r w:rsidRPr="0038099A">
        <w:rPr>
          <w:rFonts w:eastAsia="Times New Roman" w:cs="Times New Roman"/>
        </w:rPr>
        <w:t>, 1(1), 18–23.</w:t>
      </w:r>
    </w:p>
    <w:p w14:paraId="69199B65"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 xml:space="preserve">Devi, M.V.N., Ariharan, V.N. &amp; Prasad, N. 2013. Nutritive Value and Potential Uses of Luecaena leucocephala as Biofuel. </w:t>
      </w:r>
      <w:r w:rsidRPr="0038099A">
        <w:rPr>
          <w:rFonts w:eastAsia="Times New Roman" w:cs="Times New Roman"/>
          <w:i/>
          <w:iCs/>
        </w:rPr>
        <w:t>Research Journal of Pharmaceutical, Biological and Chemical Sciences</w:t>
      </w:r>
      <w:r w:rsidRPr="0038099A">
        <w:rPr>
          <w:rFonts w:eastAsia="Times New Roman" w:cs="Times New Roman"/>
        </w:rPr>
        <w:t>, 4(1): 515–521.</w:t>
      </w:r>
    </w:p>
    <w:p w14:paraId="31C3DDF6"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cs="Times New Roman"/>
        </w:rPr>
        <w:t>Duaja, M.D., Gusniwati, Z.F. Gani, dan H. Salim. 2012. Pengaruh Jenis Pupuk Cair terhadap Pertumbuhan dan Hasil Dua Var Selada (</w:t>
      </w:r>
      <w:r w:rsidRPr="001E15C2">
        <w:rPr>
          <w:rFonts w:cs="Times New Roman"/>
          <w:i/>
          <w:iCs/>
        </w:rPr>
        <w:t>L</w:t>
      </w:r>
      <w:r w:rsidRPr="0038099A">
        <w:rPr>
          <w:rFonts w:cs="Times New Roman"/>
          <w:i/>
          <w:iCs/>
        </w:rPr>
        <w:t>actuca</w:t>
      </w:r>
      <w:r w:rsidRPr="0038099A">
        <w:rPr>
          <w:rFonts w:cs="Times New Roman"/>
        </w:rPr>
        <w:t xml:space="preserve"> </w:t>
      </w:r>
      <w:r w:rsidRPr="0038099A">
        <w:rPr>
          <w:rFonts w:cs="Times New Roman"/>
          <w:i/>
          <w:iCs/>
        </w:rPr>
        <w:t>sativa</w:t>
      </w:r>
      <w:r w:rsidRPr="0038099A">
        <w:rPr>
          <w:rFonts w:cs="Times New Roman"/>
        </w:rPr>
        <w:t xml:space="preserve"> L.). </w:t>
      </w:r>
      <w:r w:rsidRPr="0038099A">
        <w:rPr>
          <w:rFonts w:cs="Times New Roman"/>
          <w:i/>
          <w:iCs/>
        </w:rPr>
        <w:t>Jurnal Bioplantae</w:t>
      </w:r>
      <w:r w:rsidRPr="0038099A">
        <w:rPr>
          <w:rFonts w:cs="Times New Roman"/>
        </w:rPr>
        <w:t xml:space="preserve">. 1 (3): 155-159. </w:t>
      </w:r>
    </w:p>
    <w:p w14:paraId="4194155B"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 xml:space="preserve">Huda, </w:t>
      </w:r>
      <w:proofErr w:type="gramStart"/>
      <w:r w:rsidRPr="0038099A">
        <w:rPr>
          <w:rFonts w:eastAsia="Times New Roman" w:cs="Times New Roman"/>
        </w:rPr>
        <w:t>M.K..</w:t>
      </w:r>
      <w:proofErr w:type="gramEnd"/>
      <w:r w:rsidRPr="0038099A">
        <w:rPr>
          <w:rFonts w:eastAsia="Times New Roman" w:cs="Times New Roman"/>
        </w:rPr>
        <w:t xml:space="preserve"> 2013. Pembuatan Pupuk Organik Cair dari Urin Sapi dengan Aditif Tetes (Molase) Metode fermentasi [skripsi]. Universitas Negeri Semarang. </w:t>
      </w:r>
      <w:proofErr w:type="gramStart"/>
      <w:r w:rsidRPr="0038099A">
        <w:rPr>
          <w:rFonts w:eastAsia="Times New Roman" w:cs="Times New Roman"/>
        </w:rPr>
        <w:t>Semarang .</w:t>
      </w:r>
      <w:proofErr w:type="gramEnd"/>
    </w:p>
    <w:p w14:paraId="69042696"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Lestari, E.B. 2016. Pengaruh Kombinasi Pupuk Kandang Sapi dan Abu Sabut Kelapa sebagai Pupuk Utama dalam Budidaya Tanaman Brokoli (</w:t>
      </w:r>
      <w:r w:rsidRPr="0038099A">
        <w:rPr>
          <w:rFonts w:eastAsia="Times New Roman" w:cs="Times New Roman"/>
          <w:i/>
          <w:iCs/>
        </w:rPr>
        <w:t>Brassica oleracia</w:t>
      </w:r>
      <w:r w:rsidRPr="0038099A">
        <w:rPr>
          <w:rFonts w:eastAsia="Times New Roman" w:cs="Times New Roman"/>
        </w:rPr>
        <w:t xml:space="preserve"> L.)</w:t>
      </w:r>
    </w:p>
    <w:p w14:paraId="5F494339"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 xml:space="preserve">Mansyur, N.I., Pudjiawati, E.H. &amp; Murtilaksono. 2021. </w:t>
      </w:r>
      <w:r w:rsidRPr="0038099A">
        <w:rPr>
          <w:rFonts w:eastAsia="Times New Roman" w:cs="Times New Roman"/>
          <w:i/>
          <w:iCs/>
        </w:rPr>
        <w:t>Pupuk dan Pemupukan</w:t>
      </w:r>
      <w:r w:rsidRPr="0038099A">
        <w:rPr>
          <w:rFonts w:eastAsia="Times New Roman" w:cs="Times New Roman"/>
        </w:rPr>
        <w:t xml:space="preserve">. Banda Aceh: Syiah Kuala University </w:t>
      </w:r>
      <w:proofErr w:type="gramStart"/>
      <w:r w:rsidRPr="0038099A">
        <w:rPr>
          <w:rFonts w:eastAsia="Times New Roman" w:cs="Times New Roman"/>
        </w:rPr>
        <w:t>Press..</w:t>
      </w:r>
      <w:proofErr w:type="gramEnd"/>
    </w:p>
    <w:p w14:paraId="18A4CFC8"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Masluki, Naim, M. &amp; Mutmainnah. 2016. Pemanfaatan Pupuk Organik Cair (POC) Pada LAhan Sawah Melalui Sistem Mina Padi. Prosiding Seminar Nasional Universitas Cokroaminoto Palopo: 866–874. Universitas Cokroaminoto Palopo. Polopo.</w:t>
      </w:r>
    </w:p>
    <w:p w14:paraId="05C3D89E" w14:textId="502891F2" w:rsidR="00E33F69" w:rsidRPr="0038099A" w:rsidRDefault="00E33F69" w:rsidP="0087223E">
      <w:pPr>
        <w:autoSpaceDE w:val="0"/>
        <w:autoSpaceDN w:val="0"/>
        <w:spacing w:line="276" w:lineRule="auto"/>
        <w:ind w:left="851" w:hanging="851"/>
        <w:rPr>
          <w:rFonts w:eastAsia="Times New Roman" w:cs="Times New Roman"/>
        </w:rPr>
      </w:pPr>
      <w:r w:rsidRPr="0038099A">
        <w:rPr>
          <w:rFonts w:cs="Times New Roman"/>
        </w:rPr>
        <w:lastRenderedPageBreak/>
        <w:t xml:space="preserve">Mulyono. 2014. </w:t>
      </w:r>
      <w:r w:rsidRPr="0038099A">
        <w:rPr>
          <w:rFonts w:cs="Times New Roman"/>
          <w:i/>
          <w:iCs/>
        </w:rPr>
        <w:t>Membuat MOL dan Organik dari Sampah Rumah Tangga</w:t>
      </w:r>
      <w:r w:rsidRPr="0038099A">
        <w:rPr>
          <w:rFonts w:cs="Times New Roman"/>
        </w:rPr>
        <w:t>. Agromedia Pustaka, Jakarta.</w:t>
      </w:r>
    </w:p>
    <w:p w14:paraId="4559D846" w14:textId="7076DD4A"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Musliman. 2014. Pertumbuhan Tanaman Pakcoy (</w:t>
      </w:r>
      <w:r w:rsidRPr="0038099A">
        <w:rPr>
          <w:rFonts w:eastAsia="Times New Roman" w:cs="Times New Roman"/>
          <w:i/>
          <w:iCs/>
        </w:rPr>
        <w:t>Brassica rapa</w:t>
      </w:r>
      <w:r w:rsidRPr="0038099A">
        <w:rPr>
          <w:rFonts w:eastAsia="Times New Roman" w:cs="Times New Roman"/>
        </w:rPr>
        <w:t xml:space="preserve"> L.) Pada Panen Pertama dan Kedua dengan Pemberian Bohkasi dan Kompos Tandan Kosong Kelapa Sawit [skripsi</w:t>
      </w:r>
      <w:proofErr w:type="gramStart"/>
      <w:r w:rsidRPr="0038099A">
        <w:rPr>
          <w:rFonts w:eastAsia="Times New Roman" w:cs="Times New Roman"/>
        </w:rPr>
        <w:t>].Universitas</w:t>
      </w:r>
      <w:proofErr w:type="gramEnd"/>
      <w:r w:rsidRPr="0038099A">
        <w:rPr>
          <w:rFonts w:eastAsia="Times New Roman" w:cs="Times New Roman"/>
        </w:rPr>
        <w:t xml:space="preserve"> Negeri Islam Syarif Kasim. </w:t>
      </w:r>
      <w:proofErr w:type="gramStart"/>
      <w:r w:rsidRPr="0038099A">
        <w:rPr>
          <w:rFonts w:eastAsia="Times New Roman" w:cs="Times New Roman"/>
        </w:rPr>
        <w:t>Pekanbaru .</w:t>
      </w:r>
      <w:proofErr w:type="gramEnd"/>
    </w:p>
    <w:p w14:paraId="089AF65B" w14:textId="050F0002"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Ratrinia, P.W., Ma’ruf, W.F. &amp; Dewi, E.N, 2014. Pengaruh Penggunaan Bioaktivator EM4 dan Penambahan Daun Lamtoro (</w:t>
      </w:r>
      <w:r w:rsidRPr="0038099A">
        <w:rPr>
          <w:rFonts w:eastAsia="Times New Roman" w:cs="Times New Roman"/>
          <w:i/>
          <w:iCs/>
        </w:rPr>
        <w:t>Leucaena leuchopala</w:t>
      </w:r>
      <w:r w:rsidRPr="0038099A">
        <w:rPr>
          <w:rFonts w:eastAsia="Times New Roman" w:cs="Times New Roman"/>
        </w:rPr>
        <w:t>) terhadap Spesifikasi Pupuk Organik Cair Rumput Laut (</w:t>
      </w:r>
      <w:r w:rsidRPr="0038099A">
        <w:rPr>
          <w:rFonts w:eastAsia="Times New Roman" w:cs="Times New Roman"/>
          <w:i/>
          <w:iCs/>
        </w:rPr>
        <w:t>Eucheuma sphinosum</w:t>
      </w:r>
      <w:r w:rsidRPr="0038099A">
        <w:rPr>
          <w:rFonts w:eastAsia="Times New Roman" w:cs="Times New Roman"/>
        </w:rPr>
        <w:t xml:space="preserve">). </w:t>
      </w:r>
      <w:r w:rsidRPr="0038099A">
        <w:rPr>
          <w:rFonts w:eastAsia="Times New Roman" w:cs="Times New Roman"/>
          <w:i/>
          <w:iCs/>
        </w:rPr>
        <w:t>Jurnal Pengolahan dan Bioteknologi Hasil Perikanan</w:t>
      </w:r>
      <w:r w:rsidRPr="0038099A">
        <w:rPr>
          <w:rFonts w:eastAsia="Times New Roman" w:cs="Times New Roman"/>
        </w:rPr>
        <w:t>, 3(3): 82–87.</w:t>
      </w:r>
    </w:p>
    <w:p w14:paraId="3BE9C29F"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bdr w:val="none" w:sz="0" w:space="0" w:color="auto" w:frame="1"/>
        </w:rPr>
        <w:t xml:space="preserve">Rahmawati, E </w:t>
      </w:r>
      <w:proofErr w:type="gramStart"/>
      <w:r w:rsidRPr="0038099A">
        <w:rPr>
          <w:rFonts w:eastAsia="Times New Roman" w:cs="Times New Roman"/>
          <w:bdr w:val="none" w:sz="0" w:space="0" w:color="auto" w:frame="1"/>
        </w:rPr>
        <w:t>dan  Widyasunu</w:t>
      </w:r>
      <w:proofErr w:type="gramEnd"/>
      <w:r w:rsidRPr="0038099A">
        <w:rPr>
          <w:rFonts w:eastAsia="Times New Roman" w:cs="Times New Roman"/>
          <w:bdr w:val="none" w:sz="0" w:space="0" w:color="auto" w:frame="1"/>
        </w:rPr>
        <w:t>, P. 2013</w:t>
      </w:r>
      <w:r w:rsidRPr="0038099A">
        <w:rPr>
          <w:rFonts w:eastAsia="Times New Roman" w:cs="Times New Roman"/>
          <w:i/>
          <w:iCs/>
          <w:bdr w:val="none" w:sz="0" w:space="0" w:color="auto" w:frame="1"/>
        </w:rPr>
        <w:t xml:space="preserve">. </w:t>
      </w:r>
      <w:r w:rsidRPr="0038099A">
        <w:rPr>
          <w:rFonts w:eastAsia="Times New Roman" w:cs="Times New Roman"/>
        </w:rPr>
        <w:t xml:space="preserve">Pengaruh Bokashi Berbasis </w:t>
      </w:r>
      <w:r w:rsidRPr="0038099A">
        <w:rPr>
          <w:rFonts w:eastAsia="Times New Roman" w:cs="Times New Roman"/>
          <w:i/>
          <w:iCs/>
        </w:rPr>
        <w:t>Azolla microphylla</w:t>
      </w:r>
      <w:r w:rsidRPr="0038099A">
        <w:rPr>
          <w:rFonts w:eastAsia="Times New Roman" w:cs="Times New Roman"/>
        </w:rPr>
        <w:t xml:space="preserve"> dan </w:t>
      </w:r>
      <w:r w:rsidRPr="0038099A">
        <w:rPr>
          <w:rFonts w:eastAsia="Times New Roman" w:cs="Times New Roman"/>
          <w:i/>
          <w:iCs/>
        </w:rPr>
        <w:t>Lemna polyrhiza</w:t>
      </w:r>
      <w:r w:rsidRPr="0038099A">
        <w:rPr>
          <w:rFonts w:eastAsia="Times New Roman" w:cs="Times New Roman"/>
        </w:rPr>
        <w:t xml:space="preserve"> terhadap serapan N dan Produksi Tanaman Pakchoy (Brassica chinensis L.), serta Porositas Inseptisols. AGRIN, 17(2):81-91</w:t>
      </w:r>
    </w:p>
    <w:p w14:paraId="458934E3"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Sari, S.Y., 2015, Pengaruh Volume Pupuk Organik Cair Berbahan Dasar Sabut Kelapa (</w:t>
      </w:r>
      <w:r w:rsidRPr="0038099A">
        <w:rPr>
          <w:rFonts w:eastAsia="Times New Roman" w:cs="Times New Roman"/>
          <w:i/>
          <w:iCs/>
        </w:rPr>
        <w:t>Coconus nucifera</w:t>
      </w:r>
      <w:r w:rsidRPr="0038099A">
        <w:rPr>
          <w:rFonts w:eastAsia="Times New Roman" w:cs="Times New Roman"/>
        </w:rPr>
        <w:t xml:space="preserve">) terhadap Pertumbuhan dan Hasil Panen Tanaman Sawi </w:t>
      </w:r>
      <w:proofErr w:type="gramStart"/>
      <w:r w:rsidRPr="0038099A">
        <w:rPr>
          <w:rFonts w:eastAsia="Times New Roman" w:cs="Times New Roman"/>
        </w:rPr>
        <w:t>Hijau  (</w:t>
      </w:r>
      <w:proofErr w:type="gramEnd"/>
      <w:r w:rsidRPr="0038099A">
        <w:rPr>
          <w:rFonts w:eastAsia="Times New Roman" w:cs="Times New Roman"/>
          <w:i/>
          <w:iCs/>
        </w:rPr>
        <w:t>Brassica juncea</w:t>
      </w:r>
      <w:r w:rsidRPr="0038099A">
        <w:rPr>
          <w:rFonts w:eastAsia="Times New Roman" w:cs="Times New Roman"/>
        </w:rPr>
        <w:t xml:space="preserve"> L.) [skripsi]. Universitas Sanata Dharma. </w:t>
      </w:r>
      <w:proofErr w:type="gramStart"/>
      <w:r w:rsidRPr="0038099A">
        <w:rPr>
          <w:rFonts w:eastAsia="Times New Roman" w:cs="Times New Roman"/>
        </w:rPr>
        <w:t>Yogyakarta .</w:t>
      </w:r>
      <w:proofErr w:type="gramEnd"/>
    </w:p>
    <w:p w14:paraId="1E83D640" w14:textId="77777777" w:rsidR="00E33F69" w:rsidRPr="0038099A" w:rsidRDefault="00E33F69" w:rsidP="0087223E">
      <w:pPr>
        <w:autoSpaceDE w:val="0"/>
        <w:autoSpaceDN w:val="0"/>
        <w:spacing w:line="276" w:lineRule="auto"/>
        <w:ind w:left="851" w:hanging="851"/>
        <w:rPr>
          <w:rFonts w:eastAsia="Times New Roman" w:cs="Times New Roman"/>
        </w:rPr>
      </w:pPr>
      <w:r w:rsidRPr="0038099A">
        <w:rPr>
          <w:rFonts w:eastAsia="Times New Roman" w:cs="Times New Roman"/>
        </w:rPr>
        <w:t>Suhastyo, A.A., 2011. Studi Mikrobiolgi dan Sifat Kimia Mikroorganisme Lokal yang Digunakan pada Budidaya Padi Metode SRI (</w:t>
      </w:r>
      <w:r w:rsidRPr="0038099A">
        <w:rPr>
          <w:rFonts w:eastAsia="Times New Roman" w:cs="Times New Roman"/>
          <w:i/>
          <w:iCs/>
        </w:rPr>
        <w:t>System of Rice Intensification</w:t>
      </w:r>
      <w:r w:rsidRPr="0038099A">
        <w:rPr>
          <w:rFonts w:eastAsia="Times New Roman" w:cs="Times New Roman"/>
        </w:rPr>
        <w:t xml:space="preserve">) [thesis]. Institut Pertanian </w:t>
      </w:r>
      <w:proofErr w:type="gramStart"/>
      <w:r w:rsidRPr="0038099A">
        <w:rPr>
          <w:rFonts w:eastAsia="Times New Roman" w:cs="Times New Roman"/>
        </w:rPr>
        <w:t>Bogor .</w:t>
      </w:r>
      <w:proofErr w:type="gramEnd"/>
      <w:r w:rsidRPr="0038099A">
        <w:rPr>
          <w:rFonts w:eastAsia="Times New Roman" w:cs="Times New Roman"/>
        </w:rPr>
        <w:t xml:space="preserve"> Bogor.</w:t>
      </w:r>
    </w:p>
    <w:p w14:paraId="779EE34A" w14:textId="55005D9C" w:rsidR="007239F0" w:rsidRPr="0038099A" w:rsidRDefault="007239F0" w:rsidP="0087223E">
      <w:pPr>
        <w:spacing w:line="276" w:lineRule="auto"/>
        <w:ind w:left="851" w:hanging="851"/>
      </w:pPr>
    </w:p>
    <w:p w14:paraId="3637561A" w14:textId="77777777" w:rsidR="00CE6CDC" w:rsidRPr="002A7827" w:rsidRDefault="00CE6CDC" w:rsidP="0087223E">
      <w:pPr>
        <w:pStyle w:val="ListParagraph"/>
        <w:spacing w:line="276" w:lineRule="auto"/>
        <w:ind w:left="364" w:firstLine="0"/>
      </w:pPr>
    </w:p>
    <w:sectPr w:rsidR="00CE6CDC" w:rsidRPr="002A7827" w:rsidSect="00BB6BD8">
      <w:headerReference w:type="default" r:id="rId8"/>
      <w:footerReference w:type="default" r:id="rId9"/>
      <w:pgSz w:w="11906" w:h="16838" w:code="9"/>
      <w:pgMar w:top="1134" w:right="1134" w:bottom="1134" w:left="1134" w:header="709" w:footer="709" w:gutter="0"/>
      <w:pgNumType w:start="2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D0A98" w14:textId="77777777" w:rsidR="00E71A70" w:rsidRDefault="00E71A70" w:rsidP="0087223E">
      <w:pPr>
        <w:spacing w:line="240" w:lineRule="auto"/>
      </w:pPr>
      <w:r>
        <w:separator/>
      </w:r>
    </w:p>
  </w:endnote>
  <w:endnote w:type="continuationSeparator" w:id="0">
    <w:p w14:paraId="3AFC1A78" w14:textId="77777777" w:rsidR="00E71A70" w:rsidRDefault="00E71A70" w:rsidP="008722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845179"/>
      <w:docPartObj>
        <w:docPartGallery w:val="Page Numbers (Bottom of Page)"/>
        <w:docPartUnique/>
      </w:docPartObj>
    </w:sdtPr>
    <w:sdtEndPr>
      <w:rPr>
        <w:rFonts w:cs="Times New Roman"/>
        <w:noProof/>
      </w:rPr>
    </w:sdtEndPr>
    <w:sdtContent>
      <w:p w14:paraId="47A615F6" w14:textId="77777777" w:rsidR="00BB6BD8" w:rsidRPr="0019006A" w:rsidRDefault="00BB6BD8" w:rsidP="00BB6BD8">
        <w:pPr>
          <w:ind w:left="20" w:hanging="20"/>
          <w:jc w:val="center"/>
          <w:rPr>
            <w:rFonts w:cs="Times New Roman"/>
            <w:b/>
            <w:sz w:val="20"/>
          </w:rPr>
        </w:pPr>
        <w:r w:rsidRPr="0019006A">
          <w:rPr>
            <w:rFonts w:cs="Times New Roman"/>
            <w:b/>
            <w:sz w:val="20"/>
          </w:rPr>
          <w:t>PROCEEDING</w:t>
        </w:r>
        <w:r w:rsidRPr="0019006A">
          <w:rPr>
            <w:rFonts w:cs="Times New Roman"/>
            <w:b/>
            <w:spacing w:val="-1"/>
            <w:sz w:val="20"/>
          </w:rPr>
          <w:t xml:space="preserve"> </w:t>
        </w:r>
        <w:r w:rsidRPr="0019006A">
          <w:rPr>
            <w:rFonts w:cs="Times New Roman"/>
            <w:b/>
            <w:sz w:val="20"/>
          </w:rPr>
          <w:t>Al</w:t>
        </w:r>
        <w:r w:rsidRPr="0019006A">
          <w:rPr>
            <w:rFonts w:cs="Times New Roman"/>
            <w:b/>
            <w:spacing w:val="-1"/>
            <w:sz w:val="20"/>
          </w:rPr>
          <w:t xml:space="preserve"> </w:t>
        </w:r>
        <w:r w:rsidRPr="0019006A">
          <w:rPr>
            <w:rFonts w:cs="Times New Roman"/>
            <w:b/>
            <w:sz w:val="20"/>
          </w:rPr>
          <w:t>Ghazali</w:t>
        </w:r>
        <w:r w:rsidRPr="0019006A">
          <w:rPr>
            <w:rFonts w:cs="Times New Roman"/>
            <w:b/>
            <w:spacing w:val="-1"/>
            <w:sz w:val="20"/>
          </w:rPr>
          <w:t xml:space="preserve"> </w:t>
        </w:r>
        <w:r w:rsidRPr="0019006A">
          <w:rPr>
            <w:rFonts w:cs="Times New Roman"/>
            <w:b/>
            <w:sz w:val="20"/>
          </w:rPr>
          <w:t xml:space="preserve">Internasional </w:t>
        </w:r>
        <w:r w:rsidRPr="0019006A">
          <w:rPr>
            <w:rFonts w:cs="Times New Roman"/>
            <w:b/>
            <w:spacing w:val="-2"/>
            <w:sz w:val="20"/>
          </w:rPr>
          <w:t>Conference</w:t>
        </w:r>
      </w:p>
      <w:p w14:paraId="49A56099" w14:textId="77777777" w:rsidR="00BB6BD8" w:rsidRDefault="00BB6BD8" w:rsidP="00BB6BD8">
        <w:pPr>
          <w:pStyle w:val="Footer"/>
          <w:spacing w:line="360" w:lineRule="auto"/>
          <w:jc w:val="center"/>
          <w:rPr>
            <w:b/>
            <w:spacing w:val="-4"/>
            <w:sz w:val="20"/>
          </w:rPr>
        </w:pPr>
        <w:r w:rsidRPr="0019006A">
          <w:rPr>
            <w:rFonts w:cs="Times New Roman"/>
            <w:b/>
            <w:sz w:val="20"/>
          </w:rPr>
          <w:t>Volume</w:t>
        </w:r>
        <w:r w:rsidRPr="0019006A">
          <w:rPr>
            <w:rFonts w:cs="Times New Roman"/>
            <w:b/>
            <w:spacing w:val="-3"/>
            <w:sz w:val="20"/>
          </w:rPr>
          <w:t xml:space="preserve"> </w:t>
        </w:r>
        <w:r w:rsidRPr="0019006A">
          <w:rPr>
            <w:rFonts w:cs="Times New Roman"/>
            <w:b/>
            <w:sz w:val="20"/>
          </w:rPr>
          <w:t xml:space="preserve">1, Desember </w:t>
        </w:r>
        <w:r w:rsidRPr="0019006A">
          <w:rPr>
            <w:rFonts w:cs="Times New Roman"/>
            <w:b/>
            <w:spacing w:val="-4"/>
            <w:sz w:val="20"/>
          </w:rPr>
          <w:t>2024</w:t>
        </w:r>
      </w:p>
      <w:p w14:paraId="4DFCE436" w14:textId="237290FD" w:rsidR="0087223E" w:rsidRPr="00BB6BD8" w:rsidRDefault="00BB6BD8" w:rsidP="00BB6BD8">
        <w:pPr>
          <w:pStyle w:val="Footer"/>
          <w:jc w:val="center"/>
        </w:pPr>
        <w:r>
          <w:fldChar w:fldCharType="begin"/>
        </w:r>
        <w:r>
          <w:instrText xml:space="preserve"> PAGE   \* MERGEFORMAT </w:instrText>
        </w:r>
        <w:r>
          <w:fldChar w:fldCharType="separate"/>
        </w:r>
        <w: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4F736" w14:textId="77777777" w:rsidR="00E71A70" w:rsidRDefault="00E71A70" w:rsidP="0087223E">
      <w:pPr>
        <w:spacing w:line="240" w:lineRule="auto"/>
      </w:pPr>
      <w:r>
        <w:separator/>
      </w:r>
    </w:p>
  </w:footnote>
  <w:footnote w:type="continuationSeparator" w:id="0">
    <w:p w14:paraId="1855C299" w14:textId="77777777" w:rsidR="00E71A70" w:rsidRDefault="00E71A70" w:rsidP="008722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heme="minorHAnsi" w:hAnsi="Times New Roman" w:cstheme="majorBidi"/>
        <w:kern w:val="2"/>
        <w:sz w:val="24"/>
        <w:szCs w:val="24"/>
        <w:lang w:val="en-US"/>
        <w14:ligatures w14:val="standardContextual"/>
      </w:rPr>
      <w:id w:val="784626142"/>
      <w:docPartObj>
        <w:docPartGallery w:val="Page Numbers (Top of Page)"/>
        <w:docPartUnique/>
      </w:docPartObj>
    </w:sdtPr>
    <w:sdtEndPr>
      <w:rPr>
        <w:noProof/>
      </w:rPr>
    </w:sdtEndPr>
    <w:sdtContent>
      <w:p w14:paraId="4B6234D7" w14:textId="77777777" w:rsidR="0087223E" w:rsidRDefault="0087223E" w:rsidP="0087223E">
        <w:pPr>
          <w:pStyle w:val="BodyText"/>
          <w:spacing w:line="14" w:lineRule="auto"/>
          <w:rPr>
            <w:sz w:val="20"/>
          </w:rPr>
        </w:pPr>
        <w:r>
          <w:rPr>
            <w:noProof/>
            <w:sz w:val="20"/>
            <w:lang w:val="en-US"/>
          </w:rPr>
          <mc:AlternateContent>
            <mc:Choice Requires="wps">
              <w:drawing>
                <wp:anchor distT="0" distB="0" distL="0" distR="0" simplePos="0" relativeHeight="251661312" behindDoc="1" locked="0" layoutInCell="1" allowOverlap="1" wp14:anchorId="4860D424" wp14:editId="45B7507B">
                  <wp:simplePos x="0" y="0"/>
                  <wp:positionH relativeFrom="page">
                    <wp:posOffset>698500</wp:posOffset>
                  </wp:positionH>
                  <wp:positionV relativeFrom="topMargin">
                    <wp:align>bottom</wp:align>
                  </wp:positionV>
                  <wp:extent cx="1598295" cy="6032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295" cy="603250"/>
                          </a:xfrm>
                          <a:prstGeom prst="rect">
                            <a:avLst/>
                          </a:prstGeom>
                        </wps:spPr>
                        <wps:txbx>
                          <w:txbxContent>
                            <w:p w14:paraId="0F001A32" w14:textId="77777777" w:rsidR="0087223E" w:rsidRDefault="0087223E" w:rsidP="0087223E">
                              <w:pPr>
                                <w:spacing w:before="8" w:line="322" w:lineRule="exact"/>
                                <w:ind w:right="2" w:firstLine="0"/>
                                <w:jc w:val="center"/>
                                <w:rPr>
                                  <w:b/>
                                  <w:sz w:val="28"/>
                                </w:rPr>
                              </w:pPr>
                              <w:r>
                                <w:rPr>
                                  <w:b/>
                                  <w:spacing w:val="-2"/>
                                  <w:sz w:val="28"/>
                                </w:rPr>
                                <w:t>PROCEEDING</w:t>
                              </w:r>
                            </w:p>
                            <w:p w14:paraId="11F9BBB2" w14:textId="77777777" w:rsidR="0087223E" w:rsidRDefault="0087223E" w:rsidP="0087223E">
                              <w:pPr>
                                <w:ind w:left="3" w:right="5" w:hanging="3"/>
                                <w:jc w:val="center"/>
                                <w:rPr>
                                  <w:b/>
                                  <w:sz w:val="18"/>
                                </w:rPr>
                              </w:pPr>
                              <w:r>
                                <w:rPr>
                                  <w:b/>
                                  <w:sz w:val="18"/>
                                </w:rPr>
                                <w:t>Al</w:t>
                              </w:r>
                              <w:r>
                                <w:rPr>
                                  <w:b/>
                                  <w:spacing w:val="-12"/>
                                  <w:sz w:val="18"/>
                                </w:rPr>
                                <w:t xml:space="preserve"> </w:t>
                              </w:r>
                              <w:r>
                                <w:rPr>
                                  <w:b/>
                                  <w:sz w:val="18"/>
                                </w:rPr>
                                <w:t>Ghazali</w:t>
                              </w:r>
                              <w:r>
                                <w:rPr>
                                  <w:b/>
                                  <w:spacing w:val="-11"/>
                                  <w:sz w:val="18"/>
                                </w:rPr>
                                <w:t xml:space="preserve"> </w:t>
                              </w:r>
                              <w:r>
                                <w:rPr>
                                  <w:b/>
                                  <w:sz w:val="18"/>
                                </w:rPr>
                                <w:t xml:space="preserve">Internasional </w:t>
                              </w:r>
                              <w:r>
                                <w:rPr>
                                  <w:b/>
                                  <w:spacing w:val="-2"/>
                                  <w:sz w:val="18"/>
                                </w:rPr>
                                <w:t>Conference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860D424" id="_x0000_t202" coordsize="21600,21600" o:spt="202" path="m,l,21600r21600,l21600,xe">
                  <v:stroke joinstyle="miter"/>
                  <v:path gradientshapeok="t" o:connecttype="rect"/>
                </v:shapetype>
                <v:shape id="Textbox 3" o:spid="_x0000_s1026" type="#_x0000_t202" style="position:absolute;margin-left:55pt;margin-top:0;width:125.85pt;height:47.5pt;z-index:-251655168;visibility:visible;mso-wrap-style:square;mso-width-percent:0;mso-height-percent:0;mso-wrap-distance-left:0;mso-wrap-distance-top:0;mso-wrap-distance-right:0;mso-wrap-distance-bottom:0;mso-position-horizontal:absolute;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" filled="f" stroked="f">
                  <v:textbox inset="0,0,0,0">
                    <w:txbxContent>
                      <w:p w14:paraId="0F001A32" w14:textId="77777777" w:rsidR="0087223E" w:rsidRDefault="0087223E" w:rsidP="0087223E">
                        <w:pPr>
                          <w:spacing w:before="8" w:line="322" w:lineRule="exact"/>
                          <w:ind w:right="2" w:firstLine="0"/>
                          <w:jc w:val="center"/>
                          <w:rPr>
                            <w:b/>
                            <w:sz w:val="28"/>
                          </w:rPr>
                        </w:pPr>
                        <w:r>
                          <w:rPr>
                            <w:b/>
                            <w:spacing w:val="-2"/>
                            <w:sz w:val="28"/>
                          </w:rPr>
                          <w:t>PROCEEDING</w:t>
                        </w:r>
                      </w:p>
                      <w:p w14:paraId="11F9BBB2" w14:textId="77777777" w:rsidR="0087223E" w:rsidRDefault="0087223E" w:rsidP="0087223E">
                        <w:pPr>
                          <w:ind w:left="3" w:right="5" w:hanging="3"/>
                          <w:jc w:val="center"/>
                          <w:rPr>
                            <w:b/>
                            <w:sz w:val="18"/>
                          </w:rPr>
                        </w:pPr>
                        <w:r>
                          <w:rPr>
                            <w:b/>
                            <w:sz w:val="18"/>
                          </w:rPr>
                          <w:t>Al</w:t>
                        </w:r>
                        <w:r>
                          <w:rPr>
                            <w:b/>
                            <w:spacing w:val="-12"/>
                            <w:sz w:val="18"/>
                          </w:rPr>
                          <w:t xml:space="preserve"> </w:t>
                        </w:r>
                        <w:r>
                          <w:rPr>
                            <w:b/>
                            <w:sz w:val="18"/>
                          </w:rPr>
                          <w:t>Ghazali</w:t>
                        </w:r>
                        <w:r>
                          <w:rPr>
                            <w:b/>
                            <w:spacing w:val="-11"/>
                            <w:sz w:val="18"/>
                          </w:rPr>
                          <w:t xml:space="preserve"> </w:t>
                        </w:r>
                        <w:r>
                          <w:rPr>
                            <w:b/>
                            <w:sz w:val="18"/>
                          </w:rPr>
                          <w:t xml:space="preserve">Internasional </w:t>
                        </w:r>
                        <w:r>
                          <w:rPr>
                            <w:b/>
                            <w:spacing w:val="-2"/>
                            <w:sz w:val="18"/>
                          </w:rPr>
                          <w:t>Conference</w:t>
                        </w:r>
                      </w:p>
                    </w:txbxContent>
                  </v:textbox>
                  <w10:wrap anchorx="page" anchory="margin"/>
                </v:shape>
              </w:pict>
            </mc:Fallback>
          </mc:AlternateContent>
        </w:r>
        <w:r>
          <w:rPr>
            <w:noProof/>
            <w:sz w:val="20"/>
            <w:lang w:val="en-US"/>
          </w:rPr>
          <mc:AlternateContent>
            <mc:Choice Requires="wps">
              <w:drawing>
                <wp:anchor distT="0" distB="0" distL="0" distR="0" simplePos="0" relativeHeight="251659264" behindDoc="1" locked="0" layoutInCell="1" allowOverlap="1" wp14:anchorId="24974BA3" wp14:editId="5B3D7498">
                  <wp:simplePos x="0" y="0"/>
                  <wp:positionH relativeFrom="page">
                    <wp:posOffset>2157095</wp:posOffset>
                  </wp:positionH>
                  <wp:positionV relativeFrom="page">
                    <wp:posOffset>449579</wp:posOffset>
                  </wp:positionV>
                  <wp:extent cx="5080" cy="483234"/>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483234"/>
                          </a:xfrm>
                          <a:custGeom>
                            <a:avLst/>
                            <a:gdLst/>
                            <a:ahLst/>
                            <a:cxnLst/>
                            <a:rect l="l" t="t" r="r" b="b"/>
                            <a:pathLst>
                              <a:path w="5080" h="483234">
                                <a:moveTo>
                                  <a:pt x="5067" y="160083"/>
                                </a:moveTo>
                                <a:lnTo>
                                  <a:pt x="0" y="160083"/>
                                </a:lnTo>
                                <a:lnTo>
                                  <a:pt x="0" y="322834"/>
                                </a:lnTo>
                                <a:lnTo>
                                  <a:pt x="0" y="322961"/>
                                </a:lnTo>
                                <a:lnTo>
                                  <a:pt x="0" y="482854"/>
                                </a:lnTo>
                                <a:lnTo>
                                  <a:pt x="5067" y="482854"/>
                                </a:lnTo>
                                <a:lnTo>
                                  <a:pt x="5067" y="322961"/>
                                </a:lnTo>
                                <a:lnTo>
                                  <a:pt x="5067" y="322834"/>
                                </a:lnTo>
                                <a:lnTo>
                                  <a:pt x="5067" y="160083"/>
                                </a:lnTo>
                                <a:close/>
                              </a:path>
                              <a:path w="5080" h="483234">
                                <a:moveTo>
                                  <a:pt x="5067" y="0"/>
                                </a:moveTo>
                                <a:lnTo>
                                  <a:pt x="0" y="0"/>
                                </a:lnTo>
                                <a:lnTo>
                                  <a:pt x="0" y="160020"/>
                                </a:lnTo>
                                <a:lnTo>
                                  <a:pt x="5067" y="160020"/>
                                </a:lnTo>
                                <a:lnTo>
                                  <a:pt x="50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EC5CDC" id="Graphic 1" o:spid="_x0000_s1026" style="position:absolute;margin-left:169.85pt;margin-top:35.4pt;width:.4pt;height:38.05pt;z-index:-251657216;visibility:visible;mso-wrap-style:square;mso-wrap-distance-left:0;mso-wrap-distance-top:0;mso-wrap-distance-right:0;mso-wrap-distance-bottom:0;mso-position-horizontal:absolute;mso-position-horizontal-relative:page;mso-position-vertical:absolute;mso-position-vertical-relative:page;v-text-anchor:top" coordsize="5080,48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" path="m5067,160083r-5067,l,322834r,127l,482854r5067,l5067,322961r,-127l5067,160083xem5067,l,,,160020r5067,l5067,xe" fillcolor="black" stroked="f">
                  <v:path arrowok="t"/>
                  <w10:wrap anchorx="page" anchory="page"/>
                </v:shape>
              </w:pict>
            </mc:Fallback>
          </mc:AlternateContent>
        </w:r>
        <w:r>
          <w:rPr>
            <w:noProof/>
            <w:sz w:val="20"/>
            <w:lang w:val="en-US"/>
          </w:rPr>
          <mc:AlternateContent>
            <mc:Choice Requires="wps">
              <w:drawing>
                <wp:anchor distT="0" distB="0" distL="0" distR="0" simplePos="0" relativeHeight="251660288" behindDoc="1" locked="0" layoutInCell="1" allowOverlap="1" wp14:anchorId="5FAED6E4" wp14:editId="5176C357">
                  <wp:simplePos x="0" y="0"/>
                  <wp:positionH relativeFrom="page">
                    <wp:posOffset>3249676</wp:posOffset>
                  </wp:positionH>
                  <wp:positionV relativeFrom="page">
                    <wp:posOffset>441931</wp:posOffset>
                  </wp:positionV>
                  <wp:extent cx="2254250" cy="5035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4250" cy="503555"/>
                          </a:xfrm>
                          <a:prstGeom prst="rect">
                            <a:avLst/>
                          </a:prstGeom>
                        </wps:spPr>
                        <wps:txbx>
                          <w:txbxContent>
                            <w:p w14:paraId="524CE38B" w14:textId="77777777" w:rsidR="0087223E" w:rsidRDefault="0087223E" w:rsidP="0087223E">
                              <w:pPr>
                                <w:spacing w:before="3"/>
                                <w:ind w:right="18" w:firstLine="0"/>
                                <w:jc w:val="right"/>
                                <w:rPr>
                                  <w:b/>
                                  <w:i/>
                                </w:rPr>
                              </w:pPr>
                              <w:r>
                                <w:rPr>
                                  <w:b/>
                                  <w:i/>
                                  <w:sz w:val="22"/>
                                </w:rPr>
                                <w:t>The Future is Now: Adaptation to the World’s Emerging Technologies</w:t>
                              </w:r>
                            </w:p>
                          </w:txbxContent>
                        </wps:txbx>
                        <wps:bodyPr wrap="square" lIns="0" tIns="0" rIns="0" bIns="0" rtlCol="0">
                          <a:noAutofit/>
                        </wps:bodyPr>
                      </wps:wsp>
                    </a:graphicData>
                  </a:graphic>
                </wp:anchor>
              </w:drawing>
            </mc:Choice>
            <mc:Fallback>
              <w:pict>
                <v:shape w14:anchorId="5FAED6E4" id="Textbox 2" o:spid="_x0000_s1027" type="#_x0000_t202" style="position:absolute;margin-left:255.9pt;margin-top:34.8pt;width:177.5pt;height:39.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" filled="f" stroked="f">
                  <v:textbox inset="0,0,0,0">
                    <w:txbxContent>
                      <w:p w14:paraId="524CE38B" w14:textId="77777777" w:rsidR="0087223E" w:rsidRDefault="0087223E" w:rsidP="0087223E">
                        <w:pPr>
                          <w:spacing w:before="3"/>
                          <w:ind w:right="18" w:firstLine="0"/>
                          <w:jc w:val="right"/>
                          <w:rPr>
                            <w:b/>
                            <w:i/>
                          </w:rPr>
                        </w:pPr>
                        <w:r>
                          <w:rPr>
                            <w:b/>
                            <w:i/>
                            <w:sz w:val="22"/>
                          </w:rPr>
                          <w:t>The Future is Now: Adaptation to the World’s Emerging Technologies</w:t>
                        </w:r>
                      </w:p>
                    </w:txbxContent>
                  </v:textbox>
                  <w10:wrap anchorx="page" anchory="page"/>
                </v:shape>
              </w:pict>
            </mc:Fallback>
          </mc:AlternateContent>
        </w:r>
        <w:r>
          <w:rPr>
            <w:noProof/>
            <w:sz w:val="20"/>
            <w:lang w:val="en-US"/>
          </w:rPr>
          <mc:AlternateContent>
            <mc:Choice Requires="wps">
              <w:drawing>
                <wp:anchor distT="0" distB="0" distL="0" distR="0" simplePos="0" relativeHeight="251662336" behindDoc="1" locked="0" layoutInCell="1" allowOverlap="1" wp14:anchorId="5430CAA1" wp14:editId="6EDA5D26">
                  <wp:simplePos x="0" y="0"/>
                  <wp:positionH relativeFrom="page">
                    <wp:posOffset>5752465</wp:posOffset>
                  </wp:positionH>
                  <wp:positionV relativeFrom="page">
                    <wp:posOffset>602205</wp:posOffset>
                  </wp:positionV>
                  <wp:extent cx="1035050" cy="1803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0340"/>
                          </a:xfrm>
                          <a:prstGeom prst="rect">
                            <a:avLst/>
                          </a:prstGeom>
                        </wps:spPr>
                        <wps:txbx>
                          <w:txbxContent>
                            <w:p w14:paraId="3427F109" w14:textId="77777777" w:rsidR="0087223E" w:rsidRDefault="0087223E" w:rsidP="0087223E">
                              <w:pPr>
                                <w:spacing w:before="10"/>
                                <w:ind w:left="20" w:hanging="20"/>
                                <w:rPr>
                                  <w:b/>
                                </w:rPr>
                              </w:pPr>
                              <w:r>
                                <w:rPr>
                                  <w:b/>
                                  <w:sz w:val="22"/>
                                </w:rPr>
                                <w:t>e-issn.</w:t>
                              </w:r>
                              <w:r>
                                <w:rPr>
                                  <w:b/>
                                  <w:spacing w:val="-5"/>
                                  <w:sz w:val="22"/>
                                </w:rPr>
                                <w:t xml:space="preserve"> </w:t>
                              </w:r>
                              <w:r>
                                <w:rPr>
                                  <w:b/>
                                  <w:sz w:val="22"/>
                                </w:rPr>
                                <w:t>3032-</w:t>
                              </w:r>
                              <w:r>
                                <w:rPr>
                                  <w:b/>
                                  <w:spacing w:val="-4"/>
                                  <w:sz w:val="22"/>
                                </w:rPr>
                                <w:t>5587</w:t>
                              </w:r>
                            </w:p>
                          </w:txbxContent>
                        </wps:txbx>
                        <wps:bodyPr wrap="square" lIns="0" tIns="0" rIns="0" bIns="0" rtlCol="0">
                          <a:noAutofit/>
                        </wps:bodyPr>
                      </wps:wsp>
                    </a:graphicData>
                  </a:graphic>
                </wp:anchor>
              </w:drawing>
            </mc:Choice>
            <mc:Fallback>
              <w:pict>
                <v:shape w14:anchorId="5430CAA1" id="Textbox 4" o:spid="_x0000_s1028" type="#_x0000_t202" style="position:absolute;margin-left:452.95pt;margin-top:47.4pt;width:81.5pt;height:14.2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" filled="f" stroked="f">
                  <v:textbox inset="0,0,0,0">
                    <w:txbxContent>
                      <w:p w14:paraId="3427F109" w14:textId="77777777" w:rsidR="0087223E" w:rsidRDefault="0087223E" w:rsidP="0087223E">
                        <w:pPr>
                          <w:spacing w:before="10"/>
                          <w:ind w:left="20" w:hanging="20"/>
                          <w:rPr>
                            <w:b/>
                          </w:rPr>
                        </w:pPr>
                        <w:r>
                          <w:rPr>
                            <w:b/>
                            <w:sz w:val="22"/>
                          </w:rPr>
                          <w:t>e-issn.</w:t>
                        </w:r>
                        <w:r>
                          <w:rPr>
                            <w:b/>
                            <w:spacing w:val="-5"/>
                            <w:sz w:val="22"/>
                          </w:rPr>
                          <w:t xml:space="preserve"> </w:t>
                        </w:r>
                        <w:r>
                          <w:rPr>
                            <w:b/>
                            <w:sz w:val="22"/>
                          </w:rPr>
                          <w:t>3032-</w:t>
                        </w:r>
                        <w:r>
                          <w:rPr>
                            <w:b/>
                            <w:spacing w:val="-4"/>
                            <w:sz w:val="22"/>
                          </w:rPr>
                          <w:t>5587</w:t>
                        </w:r>
                      </w:p>
                    </w:txbxContent>
                  </v:textbox>
                  <w10:wrap anchorx="page" anchory="page"/>
                </v:shape>
              </w:pict>
            </mc:Fallback>
          </mc:AlternateContent>
        </w:r>
      </w:p>
      <w:p w14:paraId="11920A54" w14:textId="77777777" w:rsidR="0087223E" w:rsidRDefault="00000000" w:rsidP="0087223E">
        <w:pPr>
          <w:pStyle w:val="Header"/>
          <w:jc w:val="right"/>
        </w:pPr>
      </w:p>
    </w:sdtContent>
  </w:sdt>
  <w:p w14:paraId="2AA2F369" w14:textId="77777777" w:rsidR="0087223E" w:rsidRDefault="0087223E" w:rsidP="0087223E">
    <w:pPr>
      <w:pStyle w:val="Header"/>
    </w:pPr>
  </w:p>
  <w:p w14:paraId="2A1F8228" w14:textId="77777777" w:rsidR="0087223E" w:rsidRDefault="00872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87507"/>
    <w:multiLevelType w:val="hybridMultilevel"/>
    <w:tmpl w:val="94AAB508"/>
    <w:lvl w:ilvl="0" w:tplc="61D8FFE4">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0AE504C"/>
    <w:multiLevelType w:val="hybridMultilevel"/>
    <w:tmpl w:val="4094FC46"/>
    <w:lvl w:ilvl="0" w:tplc="F90AA35E">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B3B1265"/>
    <w:multiLevelType w:val="hybridMultilevel"/>
    <w:tmpl w:val="C0A05F14"/>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33E28FC"/>
    <w:multiLevelType w:val="hybridMultilevel"/>
    <w:tmpl w:val="16701DA2"/>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 w15:restartNumberingAfterBreak="0">
    <w:nsid w:val="54E23276"/>
    <w:multiLevelType w:val="hybridMultilevel"/>
    <w:tmpl w:val="C9C0790A"/>
    <w:lvl w:ilvl="0" w:tplc="0421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5F40F7"/>
    <w:multiLevelType w:val="hybridMultilevel"/>
    <w:tmpl w:val="FFFFFFFF"/>
    <w:lvl w:ilvl="0" w:tplc="BC3CDD84">
      <w:start w:val="1"/>
      <w:numFmt w:val="bullet"/>
      <w:lvlText w:val="-"/>
      <w:lvlJc w:val="left"/>
      <w:pPr>
        <w:ind w:left="720" w:hanging="360"/>
      </w:pPr>
      <w:rPr>
        <w:rFonts w:ascii="Times New Roman" w:eastAsia="Times New Roman" w:hAnsi="Times New Roman"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5E8617AA"/>
    <w:multiLevelType w:val="hybridMultilevel"/>
    <w:tmpl w:val="977ACB5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6ED4EA8"/>
    <w:multiLevelType w:val="hybridMultilevel"/>
    <w:tmpl w:val="A7E6C9EA"/>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num w:numId="1" w16cid:durableId="603849201">
    <w:abstractNumId w:val="6"/>
  </w:num>
  <w:num w:numId="2" w16cid:durableId="1017460776">
    <w:abstractNumId w:val="0"/>
  </w:num>
  <w:num w:numId="3" w16cid:durableId="701590126">
    <w:abstractNumId w:val="5"/>
  </w:num>
  <w:num w:numId="4" w16cid:durableId="1839928765">
    <w:abstractNumId w:val="3"/>
  </w:num>
  <w:num w:numId="5" w16cid:durableId="683941505">
    <w:abstractNumId w:val="1"/>
  </w:num>
  <w:num w:numId="6" w16cid:durableId="1615867332">
    <w:abstractNumId w:val="4"/>
  </w:num>
  <w:num w:numId="7" w16cid:durableId="1938711361">
    <w:abstractNumId w:val="7"/>
  </w:num>
  <w:num w:numId="8" w16cid:durableId="1768035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278"/>
    <w:rsid w:val="000E3626"/>
    <w:rsid w:val="00124DA1"/>
    <w:rsid w:val="001A4AE6"/>
    <w:rsid w:val="001A7C98"/>
    <w:rsid w:val="001B6E6D"/>
    <w:rsid w:val="001E15C2"/>
    <w:rsid w:val="001F58E5"/>
    <w:rsid w:val="00254C69"/>
    <w:rsid w:val="0025709C"/>
    <w:rsid w:val="00264972"/>
    <w:rsid w:val="002A61F9"/>
    <w:rsid w:val="002A7827"/>
    <w:rsid w:val="002F45CD"/>
    <w:rsid w:val="0032778E"/>
    <w:rsid w:val="00346F58"/>
    <w:rsid w:val="0038099A"/>
    <w:rsid w:val="003866AF"/>
    <w:rsid w:val="003A5278"/>
    <w:rsid w:val="003F2613"/>
    <w:rsid w:val="00441603"/>
    <w:rsid w:val="00446B08"/>
    <w:rsid w:val="004709D0"/>
    <w:rsid w:val="00474DF0"/>
    <w:rsid w:val="004E5158"/>
    <w:rsid w:val="00526539"/>
    <w:rsid w:val="00537D51"/>
    <w:rsid w:val="005420C7"/>
    <w:rsid w:val="00572DF8"/>
    <w:rsid w:val="005B53F7"/>
    <w:rsid w:val="005F131A"/>
    <w:rsid w:val="005F14FA"/>
    <w:rsid w:val="006240C2"/>
    <w:rsid w:val="0062602D"/>
    <w:rsid w:val="00643DE7"/>
    <w:rsid w:val="00671B66"/>
    <w:rsid w:val="006C1CFF"/>
    <w:rsid w:val="006D409A"/>
    <w:rsid w:val="006F1453"/>
    <w:rsid w:val="006F1566"/>
    <w:rsid w:val="0070648C"/>
    <w:rsid w:val="0071328C"/>
    <w:rsid w:val="007239F0"/>
    <w:rsid w:val="007755F6"/>
    <w:rsid w:val="007856A9"/>
    <w:rsid w:val="007D4D45"/>
    <w:rsid w:val="007F4349"/>
    <w:rsid w:val="008454BD"/>
    <w:rsid w:val="00864CCF"/>
    <w:rsid w:val="0087223E"/>
    <w:rsid w:val="00883C80"/>
    <w:rsid w:val="00894BC5"/>
    <w:rsid w:val="008B1DDE"/>
    <w:rsid w:val="008E1E8C"/>
    <w:rsid w:val="008F430E"/>
    <w:rsid w:val="009B60F3"/>
    <w:rsid w:val="009C26E2"/>
    <w:rsid w:val="009D7C08"/>
    <w:rsid w:val="009F4578"/>
    <w:rsid w:val="00A749D8"/>
    <w:rsid w:val="00B0039B"/>
    <w:rsid w:val="00B16870"/>
    <w:rsid w:val="00B339E8"/>
    <w:rsid w:val="00B81CFE"/>
    <w:rsid w:val="00BA2C03"/>
    <w:rsid w:val="00BB6BD8"/>
    <w:rsid w:val="00C14DFD"/>
    <w:rsid w:val="00C25ACB"/>
    <w:rsid w:val="00CB66AF"/>
    <w:rsid w:val="00CE6CDC"/>
    <w:rsid w:val="00CF1E99"/>
    <w:rsid w:val="00D010DE"/>
    <w:rsid w:val="00D0543F"/>
    <w:rsid w:val="00D6217C"/>
    <w:rsid w:val="00E02C0C"/>
    <w:rsid w:val="00E2740E"/>
    <w:rsid w:val="00E303BA"/>
    <w:rsid w:val="00E33F69"/>
    <w:rsid w:val="00E71A70"/>
    <w:rsid w:val="00E7641C"/>
    <w:rsid w:val="00EB61ED"/>
    <w:rsid w:val="00EE699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BCEFC"/>
  <w15:chartTrackingRefBased/>
  <w15:docId w15:val="{A2D75FF8-1133-4BA2-AF1C-7A6B52DF4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kern w:val="2"/>
        <w:sz w:val="24"/>
        <w:szCs w:val="24"/>
        <w:lang w:val="en-ID" w:eastAsia="en-US" w:bidi="ar-SA"/>
        <w14:ligatures w14:val="standardContextual"/>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CDC"/>
    <w:pPr>
      <w:ind w:left="720"/>
      <w:contextualSpacing/>
    </w:pPr>
  </w:style>
  <w:style w:type="table" w:styleId="TableGrid">
    <w:name w:val="Table Grid"/>
    <w:basedOn w:val="TableNormal"/>
    <w:uiPriority w:val="39"/>
    <w:rsid w:val="00E7641C"/>
    <w:pPr>
      <w:spacing w:line="240" w:lineRule="auto"/>
      <w:ind w:firstLine="0"/>
      <w:jc w:val="left"/>
    </w:pPr>
    <w:rPr>
      <w:rFonts w:asciiTheme="minorHAnsi" w:hAnsiTheme="minorHAnsi" w:cstheme="minorBid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223E"/>
    <w:pPr>
      <w:tabs>
        <w:tab w:val="center" w:pos="4680"/>
        <w:tab w:val="right" w:pos="9360"/>
      </w:tabs>
      <w:spacing w:line="240" w:lineRule="auto"/>
    </w:pPr>
  </w:style>
  <w:style w:type="character" w:customStyle="1" w:styleId="HeaderChar">
    <w:name w:val="Header Char"/>
    <w:basedOn w:val="DefaultParagraphFont"/>
    <w:link w:val="Header"/>
    <w:uiPriority w:val="99"/>
    <w:rsid w:val="0087223E"/>
    <w:rPr>
      <w:lang w:val="en-US"/>
    </w:rPr>
  </w:style>
  <w:style w:type="paragraph" w:styleId="Footer">
    <w:name w:val="footer"/>
    <w:basedOn w:val="Normal"/>
    <w:link w:val="FooterChar"/>
    <w:uiPriority w:val="99"/>
    <w:unhideWhenUsed/>
    <w:rsid w:val="0087223E"/>
    <w:pPr>
      <w:tabs>
        <w:tab w:val="center" w:pos="4680"/>
        <w:tab w:val="right" w:pos="9360"/>
      </w:tabs>
      <w:spacing w:line="240" w:lineRule="auto"/>
    </w:pPr>
  </w:style>
  <w:style w:type="character" w:customStyle="1" w:styleId="FooterChar">
    <w:name w:val="Footer Char"/>
    <w:basedOn w:val="DefaultParagraphFont"/>
    <w:link w:val="Footer"/>
    <w:uiPriority w:val="99"/>
    <w:rsid w:val="0087223E"/>
    <w:rPr>
      <w:lang w:val="en-US"/>
    </w:rPr>
  </w:style>
  <w:style w:type="paragraph" w:styleId="BodyText">
    <w:name w:val="Body Text"/>
    <w:basedOn w:val="Normal"/>
    <w:link w:val="BodyTextChar"/>
    <w:uiPriority w:val="1"/>
    <w:rsid w:val="0087223E"/>
    <w:pPr>
      <w:widowControl w:val="0"/>
      <w:autoSpaceDE w:val="0"/>
      <w:autoSpaceDN w:val="0"/>
      <w:spacing w:after="160" w:line="240" w:lineRule="auto"/>
      <w:ind w:firstLine="0"/>
      <w:jc w:val="left"/>
    </w:pPr>
    <w:rPr>
      <w:rFonts w:ascii="Arial MT" w:eastAsia="Arial MT" w:hAnsi="Arial MT" w:cs="Arial MT"/>
      <w:kern w:val="0"/>
      <w:sz w:val="22"/>
      <w:szCs w:val="22"/>
      <w:lang w:val="id-ID"/>
      <w14:ligatures w14:val="none"/>
    </w:rPr>
  </w:style>
  <w:style w:type="character" w:customStyle="1" w:styleId="BodyTextChar">
    <w:name w:val="Body Text Char"/>
    <w:basedOn w:val="DefaultParagraphFont"/>
    <w:link w:val="BodyText"/>
    <w:uiPriority w:val="1"/>
    <w:rsid w:val="0087223E"/>
    <w:rPr>
      <w:rFonts w:ascii="Arial MT" w:eastAsia="Arial MT" w:hAnsi="Arial MT" w:cs="Arial MT"/>
      <w:kern w:val="0"/>
      <w:sz w:val="22"/>
      <w:szCs w:val="22"/>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77092">
      <w:bodyDiv w:val="1"/>
      <w:marLeft w:val="0"/>
      <w:marRight w:val="0"/>
      <w:marTop w:val="0"/>
      <w:marBottom w:val="0"/>
      <w:divBdr>
        <w:top w:val="none" w:sz="0" w:space="0" w:color="auto"/>
        <w:left w:val="none" w:sz="0" w:space="0" w:color="auto"/>
        <w:bottom w:val="none" w:sz="0" w:space="0" w:color="auto"/>
        <w:right w:val="none" w:sz="0" w:space="0" w:color="auto"/>
      </w:divBdr>
    </w:div>
    <w:div w:id="324282110">
      <w:bodyDiv w:val="1"/>
      <w:marLeft w:val="0"/>
      <w:marRight w:val="0"/>
      <w:marTop w:val="0"/>
      <w:marBottom w:val="0"/>
      <w:divBdr>
        <w:top w:val="none" w:sz="0" w:space="0" w:color="auto"/>
        <w:left w:val="none" w:sz="0" w:space="0" w:color="auto"/>
        <w:bottom w:val="none" w:sz="0" w:space="0" w:color="auto"/>
        <w:right w:val="none" w:sz="0" w:space="0" w:color="auto"/>
      </w:divBdr>
    </w:div>
    <w:div w:id="732895086">
      <w:bodyDiv w:val="1"/>
      <w:marLeft w:val="0"/>
      <w:marRight w:val="0"/>
      <w:marTop w:val="0"/>
      <w:marBottom w:val="0"/>
      <w:divBdr>
        <w:top w:val="none" w:sz="0" w:space="0" w:color="auto"/>
        <w:left w:val="none" w:sz="0" w:space="0" w:color="auto"/>
        <w:bottom w:val="none" w:sz="0" w:space="0" w:color="auto"/>
        <w:right w:val="none" w:sz="0" w:space="0" w:color="auto"/>
      </w:divBdr>
    </w:div>
    <w:div w:id="919753426">
      <w:bodyDiv w:val="1"/>
      <w:marLeft w:val="0"/>
      <w:marRight w:val="0"/>
      <w:marTop w:val="0"/>
      <w:marBottom w:val="0"/>
      <w:divBdr>
        <w:top w:val="none" w:sz="0" w:space="0" w:color="auto"/>
        <w:left w:val="none" w:sz="0" w:space="0" w:color="auto"/>
        <w:bottom w:val="none" w:sz="0" w:space="0" w:color="auto"/>
        <w:right w:val="none" w:sz="0" w:space="0" w:color="auto"/>
      </w:divBdr>
    </w:div>
    <w:div w:id="1034501956">
      <w:bodyDiv w:val="1"/>
      <w:marLeft w:val="0"/>
      <w:marRight w:val="0"/>
      <w:marTop w:val="0"/>
      <w:marBottom w:val="0"/>
      <w:divBdr>
        <w:top w:val="none" w:sz="0" w:space="0" w:color="auto"/>
        <w:left w:val="none" w:sz="0" w:space="0" w:color="auto"/>
        <w:bottom w:val="none" w:sz="0" w:space="0" w:color="auto"/>
        <w:right w:val="none" w:sz="0" w:space="0" w:color="auto"/>
      </w:divBdr>
    </w:div>
    <w:div w:id="2006399081">
      <w:bodyDiv w:val="1"/>
      <w:marLeft w:val="0"/>
      <w:marRight w:val="0"/>
      <w:marTop w:val="0"/>
      <w:marBottom w:val="0"/>
      <w:divBdr>
        <w:top w:val="none" w:sz="0" w:space="0" w:color="auto"/>
        <w:left w:val="none" w:sz="0" w:space="0" w:color="auto"/>
        <w:bottom w:val="none" w:sz="0" w:space="0" w:color="auto"/>
        <w:right w:val="none" w:sz="0" w:space="0" w:color="auto"/>
      </w:divBdr>
      <w:divsChild>
        <w:div w:id="855071114">
          <w:marLeft w:val="0"/>
          <w:marRight w:val="0"/>
          <w:marTop w:val="0"/>
          <w:marBottom w:val="0"/>
          <w:divBdr>
            <w:top w:val="none" w:sz="0" w:space="0" w:color="auto"/>
            <w:left w:val="none" w:sz="0" w:space="0" w:color="auto"/>
            <w:bottom w:val="none" w:sz="0" w:space="0" w:color="auto"/>
            <w:right w:val="none" w:sz="0" w:space="0" w:color="auto"/>
          </w:divBdr>
          <w:divsChild>
            <w:div w:id="457384647">
              <w:marLeft w:val="0"/>
              <w:marRight w:val="0"/>
              <w:marTop w:val="0"/>
              <w:marBottom w:val="0"/>
              <w:divBdr>
                <w:top w:val="none" w:sz="0" w:space="0" w:color="auto"/>
                <w:left w:val="none" w:sz="0" w:space="0" w:color="auto"/>
                <w:bottom w:val="none" w:sz="0" w:space="0" w:color="auto"/>
                <w:right w:val="none" w:sz="0" w:space="0" w:color="auto"/>
              </w:divBdr>
              <w:divsChild>
                <w:div w:id="96339302">
                  <w:marLeft w:val="0"/>
                  <w:marRight w:val="0"/>
                  <w:marTop w:val="0"/>
                  <w:marBottom w:val="0"/>
                  <w:divBdr>
                    <w:top w:val="none" w:sz="0" w:space="0" w:color="auto"/>
                    <w:left w:val="none" w:sz="0" w:space="0" w:color="auto"/>
                    <w:bottom w:val="none" w:sz="0" w:space="0" w:color="auto"/>
                    <w:right w:val="none" w:sz="0" w:space="0" w:color="auto"/>
                  </w:divBdr>
                  <w:divsChild>
                    <w:div w:id="702677362">
                      <w:marLeft w:val="0"/>
                      <w:marRight w:val="0"/>
                      <w:marTop w:val="0"/>
                      <w:marBottom w:val="0"/>
                      <w:divBdr>
                        <w:top w:val="none" w:sz="0" w:space="0" w:color="auto"/>
                        <w:left w:val="none" w:sz="0" w:space="0" w:color="auto"/>
                        <w:bottom w:val="none" w:sz="0" w:space="0" w:color="auto"/>
                        <w:right w:val="none" w:sz="0" w:space="0" w:color="auto"/>
                      </w:divBdr>
                      <w:divsChild>
                        <w:div w:id="1468545199">
                          <w:marLeft w:val="0"/>
                          <w:marRight w:val="0"/>
                          <w:marTop w:val="0"/>
                          <w:marBottom w:val="0"/>
                          <w:divBdr>
                            <w:top w:val="none" w:sz="0" w:space="0" w:color="auto"/>
                            <w:left w:val="none" w:sz="0" w:space="0" w:color="auto"/>
                            <w:bottom w:val="none" w:sz="0" w:space="0" w:color="auto"/>
                            <w:right w:val="none" w:sz="0" w:space="0" w:color="auto"/>
                          </w:divBdr>
                          <w:divsChild>
                            <w:div w:id="769131826">
                              <w:marLeft w:val="0"/>
                              <w:marRight w:val="0"/>
                              <w:marTop w:val="0"/>
                              <w:marBottom w:val="0"/>
                              <w:divBdr>
                                <w:top w:val="none" w:sz="0" w:space="0" w:color="auto"/>
                                <w:left w:val="none" w:sz="0" w:space="0" w:color="auto"/>
                                <w:bottom w:val="none" w:sz="0" w:space="0" w:color="auto"/>
                                <w:right w:val="none" w:sz="0" w:space="0" w:color="auto"/>
                              </w:divBdr>
                              <w:divsChild>
                                <w:div w:id="1421221574">
                                  <w:marLeft w:val="0"/>
                                  <w:marRight w:val="0"/>
                                  <w:marTop w:val="0"/>
                                  <w:marBottom w:val="0"/>
                                  <w:divBdr>
                                    <w:top w:val="none" w:sz="0" w:space="0" w:color="auto"/>
                                    <w:left w:val="none" w:sz="0" w:space="0" w:color="auto"/>
                                    <w:bottom w:val="none" w:sz="0" w:space="0" w:color="auto"/>
                                    <w:right w:val="none" w:sz="0" w:space="0" w:color="auto"/>
                                  </w:divBdr>
                                  <w:divsChild>
                                    <w:div w:id="263002464">
                                      <w:marLeft w:val="0"/>
                                      <w:marRight w:val="0"/>
                                      <w:marTop w:val="0"/>
                                      <w:marBottom w:val="0"/>
                                      <w:divBdr>
                                        <w:top w:val="none" w:sz="0" w:space="0" w:color="auto"/>
                                        <w:left w:val="none" w:sz="0" w:space="0" w:color="auto"/>
                                        <w:bottom w:val="none" w:sz="0" w:space="0" w:color="auto"/>
                                        <w:right w:val="none" w:sz="0" w:space="0" w:color="auto"/>
                                      </w:divBdr>
                                    </w:div>
                                    <w:div w:id="486018024">
                                      <w:marLeft w:val="0"/>
                                      <w:marRight w:val="0"/>
                                      <w:marTop w:val="0"/>
                                      <w:marBottom w:val="0"/>
                                      <w:divBdr>
                                        <w:top w:val="none" w:sz="0" w:space="0" w:color="auto"/>
                                        <w:left w:val="none" w:sz="0" w:space="0" w:color="auto"/>
                                        <w:bottom w:val="none" w:sz="0" w:space="0" w:color="auto"/>
                                        <w:right w:val="none" w:sz="0" w:space="0" w:color="auto"/>
                                      </w:divBdr>
                                      <w:divsChild>
                                        <w:div w:id="290015211">
                                          <w:marLeft w:val="0"/>
                                          <w:marRight w:val="165"/>
                                          <w:marTop w:val="150"/>
                                          <w:marBottom w:val="0"/>
                                          <w:divBdr>
                                            <w:top w:val="none" w:sz="0" w:space="0" w:color="auto"/>
                                            <w:left w:val="none" w:sz="0" w:space="0" w:color="auto"/>
                                            <w:bottom w:val="none" w:sz="0" w:space="0" w:color="auto"/>
                                            <w:right w:val="none" w:sz="0" w:space="0" w:color="auto"/>
                                          </w:divBdr>
                                          <w:divsChild>
                                            <w:div w:id="1542551324">
                                              <w:marLeft w:val="0"/>
                                              <w:marRight w:val="0"/>
                                              <w:marTop w:val="0"/>
                                              <w:marBottom w:val="0"/>
                                              <w:divBdr>
                                                <w:top w:val="none" w:sz="0" w:space="0" w:color="auto"/>
                                                <w:left w:val="none" w:sz="0" w:space="0" w:color="auto"/>
                                                <w:bottom w:val="none" w:sz="0" w:space="0" w:color="auto"/>
                                                <w:right w:val="none" w:sz="0" w:space="0" w:color="auto"/>
                                              </w:divBdr>
                                              <w:divsChild>
                                                <w:div w:id="36510331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073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461AA-8356-448A-8A92-2DA3C7CBE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2609</Words>
  <Characters>14877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Mukhlasin</dc:creator>
  <cp:keywords/>
  <dc:description/>
  <cp:lastModifiedBy>Muhammad Ridwan</cp:lastModifiedBy>
  <cp:revision>3</cp:revision>
  <cp:lastPrinted>2025-01-20T02:36:00Z</cp:lastPrinted>
  <dcterms:created xsi:type="dcterms:W3CDTF">2025-01-16T14:23:00Z</dcterms:created>
  <dcterms:modified xsi:type="dcterms:W3CDTF">2025-01-20T02:36:00Z</dcterms:modified>
</cp:coreProperties>
</file>