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31079" w14:textId="77777777" w:rsidR="00E80574" w:rsidRPr="00636304" w:rsidRDefault="004103C1">
      <w:pPr>
        <w:jc w:val="center"/>
        <w:rPr>
          <w:rFonts w:ascii="Times New Roman" w:eastAsia="Times New Roman" w:hAnsi="Times New Roman" w:cs="Times New Roman"/>
          <w:b/>
        </w:rPr>
      </w:pPr>
      <w:r w:rsidRPr="00636304">
        <w:rPr>
          <w:rFonts w:ascii="Times New Roman" w:eastAsia="Times New Roman" w:hAnsi="Times New Roman" w:cs="Times New Roman"/>
          <w:b/>
        </w:rPr>
        <w:t xml:space="preserve">Analysis of Code Mixing in Cinta Laura and Luna Maya </w:t>
      </w:r>
    </w:p>
    <w:p w14:paraId="143BA356" w14:textId="77777777" w:rsidR="00E80574" w:rsidRPr="00636304" w:rsidRDefault="004103C1">
      <w:pPr>
        <w:jc w:val="center"/>
        <w:rPr>
          <w:rFonts w:ascii="Times New Roman" w:eastAsia="Times New Roman" w:hAnsi="Times New Roman" w:cs="Times New Roman"/>
          <w:b/>
        </w:rPr>
      </w:pPr>
      <w:r w:rsidRPr="00636304">
        <w:rPr>
          <w:rFonts w:ascii="Times New Roman" w:eastAsia="Times New Roman" w:hAnsi="Times New Roman" w:cs="Times New Roman"/>
          <w:b/>
        </w:rPr>
        <w:t>Podcast Video</w:t>
      </w:r>
    </w:p>
    <w:p w14:paraId="4EF5E89E" w14:textId="77777777" w:rsidR="00E80574" w:rsidRPr="00636304" w:rsidRDefault="004103C1">
      <w:pPr>
        <w:jc w:val="center"/>
        <w:rPr>
          <w:rFonts w:ascii="Times New Roman" w:eastAsia="Times New Roman" w:hAnsi="Times New Roman" w:cs="Times New Roman"/>
          <w:b/>
        </w:rPr>
      </w:pPr>
      <w:r w:rsidRPr="00636304">
        <w:rPr>
          <w:rFonts w:ascii="Times New Roman" w:eastAsia="Times New Roman" w:hAnsi="Times New Roman" w:cs="Times New Roman"/>
          <w:b/>
        </w:rPr>
        <w:t>Kustianingsih</w:t>
      </w:r>
      <w:r w:rsidRPr="00636304">
        <w:rPr>
          <w:rFonts w:ascii="Times New Roman" w:eastAsia="Times New Roman" w:hAnsi="Times New Roman" w:cs="Times New Roman"/>
          <w:b/>
          <w:vertAlign w:val="superscript"/>
        </w:rPr>
        <w:t>1</w:t>
      </w:r>
      <w:r w:rsidRPr="00636304">
        <w:rPr>
          <w:rFonts w:ascii="Times New Roman" w:eastAsia="Times New Roman" w:hAnsi="Times New Roman" w:cs="Times New Roman"/>
          <w:b/>
        </w:rPr>
        <w:t>, Aji Cahyono</w:t>
      </w:r>
      <w:r w:rsidRPr="00636304">
        <w:rPr>
          <w:rFonts w:ascii="Times New Roman" w:eastAsia="Times New Roman" w:hAnsi="Times New Roman" w:cs="Times New Roman"/>
          <w:b/>
          <w:vertAlign w:val="superscript"/>
        </w:rPr>
        <w:t>2</w:t>
      </w:r>
      <w:r w:rsidRPr="00636304">
        <w:rPr>
          <w:rFonts w:ascii="Times New Roman" w:eastAsia="Times New Roman" w:hAnsi="Times New Roman" w:cs="Times New Roman"/>
          <w:b/>
        </w:rPr>
        <w:t>, Ulmi Oktiana</w:t>
      </w:r>
      <w:r w:rsidRPr="00636304">
        <w:rPr>
          <w:rFonts w:ascii="Times New Roman" w:eastAsia="Times New Roman" w:hAnsi="Times New Roman" w:cs="Times New Roman"/>
          <w:b/>
          <w:vertAlign w:val="superscript"/>
        </w:rPr>
        <w:t>3</w:t>
      </w:r>
      <w:r w:rsidRPr="00636304">
        <w:rPr>
          <w:rFonts w:ascii="Times New Roman" w:eastAsia="Times New Roman" w:hAnsi="Times New Roman" w:cs="Times New Roman"/>
          <w:b/>
        </w:rPr>
        <w:t>, Laela Nurliana</w:t>
      </w:r>
      <w:r w:rsidRPr="00636304">
        <w:rPr>
          <w:rFonts w:ascii="Times New Roman" w:eastAsia="Times New Roman" w:hAnsi="Times New Roman" w:cs="Times New Roman"/>
          <w:b/>
          <w:vertAlign w:val="superscript"/>
        </w:rPr>
        <w:t>4</w:t>
      </w:r>
      <w:r w:rsidRPr="00636304">
        <w:rPr>
          <w:rFonts w:ascii="Times New Roman" w:eastAsia="Times New Roman" w:hAnsi="Times New Roman" w:cs="Times New Roman"/>
          <w:b/>
        </w:rPr>
        <w:t xml:space="preserve">, </w:t>
      </w:r>
    </w:p>
    <w:p w14:paraId="4AE9CF16" w14:textId="77777777" w:rsidR="00E80574" w:rsidRPr="00636304" w:rsidRDefault="004103C1">
      <w:pPr>
        <w:jc w:val="center"/>
        <w:rPr>
          <w:rFonts w:ascii="Times New Roman" w:eastAsia="Times New Roman" w:hAnsi="Times New Roman" w:cs="Times New Roman"/>
          <w:b/>
          <w:vertAlign w:val="superscript"/>
        </w:rPr>
      </w:pPr>
      <w:r w:rsidRPr="00636304">
        <w:rPr>
          <w:rFonts w:ascii="Times New Roman" w:eastAsia="Times New Roman" w:hAnsi="Times New Roman" w:cs="Times New Roman"/>
          <w:b/>
        </w:rPr>
        <w:t>Sri Nur Fitriani</w:t>
      </w:r>
      <w:r w:rsidRPr="00636304">
        <w:rPr>
          <w:rFonts w:ascii="Times New Roman" w:eastAsia="Times New Roman" w:hAnsi="Times New Roman" w:cs="Times New Roman"/>
          <w:b/>
          <w:vertAlign w:val="superscript"/>
        </w:rPr>
        <w:t>5</w:t>
      </w:r>
      <w:r w:rsidRPr="00636304">
        <w:rPr>
          <w:rFonts w:ascii="Times New Roman" w:eastAsia="Times New Roman" w:hAnsi="Times New Roman" w:cs="Times New Roman"/>
          <w:b/>
        </w:rPr>
        <w:t>, Dwi Heriyanto</w:t>
      </w:r>
      <w:r w:rsidRPr="00636304">
        <w:rPr>
          <w:rFonts w:ascii="Times New Roman" w:eastAsia="Times New Roman" w:hAnsi="Times New Roman" w:cs="Times New Roman"/>
          <w:b/>
          <w:vertAlign w:val="superscript"/>
        </w:rPr>
        <w:t>6</w:t>
      </w:r>
    </w:p>
    <w:p w14:paraId="06BA6918" w14:textId="77777777" w:rsidR="00E80574" w:rsidRPr="00636304" w:rsidRDefault="004103C1">
      <w:pPr>
        <w:jc w:val="center"/>
        <w:rPr>
          <w:rFonts w:ascii="Times New Roman" w:eastAsia="Times New Roman" w:hAnsi="Times New Roman" w:cs="Times New Roman"/>
        </w:rPr>
      </w:pPr>
      <w:r w:rsidRPr="00636304">
        <w:rPr>
          <w:rFonts w:ascii="Times New Roman" w:eastAsia="Times New Roman" w:hAnsi="Times New Roman" w:cs="Times New Roman"/>
          <w:vertAlign w:val="superscript"/>
        </w:rPr>
        <w:t>1,2,3,4,5,6</w:t>
      </w:r>
      <w:r w:rsidRPr="00636304">
        <w:rPr>
          <w:rFonts w:ascii="Times New Roman" w:eastAsia="Times New Roman" w:hAnsi="Times New Roman" w:cs="Times New Roman"/>
        </w:rPr>
        <w:t>Universitas Ma’arif Nahdlatul Ulama Kebumen</w:t>
      </w:r>
    </w:p>
    <w:p w14:paraId="385E78FD" w14:textId="77777777" w:rsidR="00E80574" w:rsidRPr="00636304" w:rsidRDefault="004103C1">
      <w:pPr>
        <w:jc w:val="center"/>
        <w:rPr>
          <w:rFonts w:ascii="Times New Roman" w:eastAsia="Times New Roman" w:hAnsi="Times New Roman" w:cs="Times New Roman"/>
          <w:color w:val="0563C1"/>
          <w:u w:val="single"/>
        </w:rPr>
      </w:pPr>
      <w:hyperlink r:id="rId7">
        <w:r w:rsidRPr="00636304">
          <w:rPr>
            <w:rFonts w:ascii="Times New Roman" w:eastAsia="Times New Roman" w:hAnsi="Times New Roman" w:cs="Times New Roman"/>
            <w:color w:val="0563C1"/>
            <w:u w:val="single"/>
          </w:rPr>
          <w:t>kustianingsih661@gmail.com</w:t>
        </w:r>
      </w:hyperlink>
    </w:p>
    <w:p w14:paraId="1B544F63" w14:textId="77777777" w:rsidR="00E80574" w:rsidRPr="00636304" w:rsidRDefault="004103C1">
      <w:pPr>
        <w:jc w:val="center"/>
        <w:rPr>
          <w:rFonts w:ascii="Times New Roman" w:eastAsia="Times New Roman" w:hAnsi="Times New Roman" w:cs="Times New Roman"/>
          <w:b/>
        </w:rPr>
      </w:pPr>
      <w:r w:rsidRPr="00636304">
        <w:rPr>
          <w:rFonts w:ascii="Times New Roman" w:eastAsia="Times New Roman" w:hAnsi="Times New Roman" w:cs="Times New Roman"/>
          <w:b/>
        </w:rPr>
        <w:t>ABSTRACT</w:t>
      </w:r>
    </w:p>
    <w:p w14:paraId="0C765BC4" w14:textId="77777777" w:rsidR="00E80574" w:rsidRPr="00636304" w:rsidRDefault="004103C1">
      <w:pPr>
        <w:jc w:val="both"/>
        <w:rPr>
          <w:rFonts w:ascii="Times New Roman" w:eastAsia="Times New Roman" w:hAnsi="Times New Roman" w:cs="Times New Roman"/>
        </w:rPr>
      </w:pPr>
      <w:r w:rsidRPr="00636304">
        <w:rPr>
          <w:rFonts w:ascii="Times New Roman" w:eastAsia="Times New Roman" w:hAnsi="Times New Roman" w:cs="Times New Roman"/>
        </w:rPr>
        <w:t>This analysis aims to explore the extent of code-mixing in a podcast video between Cinta Laura and Luna Maya uploaded on YouTube by the YouTube channel PUELLA ID, the video is then categorized into different types of code-mixing based on Muysken’s (2000) theory, using descriptive qualitative research. Some methods followed to collect the data including searching, selecting, downloading, watching, transcribing the vidio and identifying the  code mixing. This analysis usefull to knowing the use of code mixing in a conversation conducted by an individual with another individuals. The results of the analysis from the 20 total conversations analyzed, it is found that there are 24 utterances that contain code mix among them, 12 insertion type code mix, 15 alternation type code mix, and 1 congruent lexicalization type code mix.</w:t>
      </w:r>
    </w:p>
    <w:p w14:paraId="33AB16AA" w14:textId="77777777" w:rsidR="00E80574" w:rsidRPr="00636304" w:rsidRDefault="004103C1">
      <w:pPr>
        <w:rPr>
          <w:rFonts w:ascii="Times New Roman" w:eastAsia="Times New Roman" w:hAnsi="Times New Roman" w:cs="Times New Roman"/>
          <w:i/>
        </w:rPr>
      </w:pPr>
      <w:r w:rsidRPr="00636304">
        <w:rPr>
          <w:rFonts w:ascii="Times New Roman" w:eastAsia="Times New Roman" w:hAnsi="Times New Roman" w:cs="Times New Roman"/>
          <w:b/>
        </w:rPr>
        <w:t xml:space="preserve">Keyword: </w:t>
      </w:r>
      <w:r w:rsidRPr="00636304">
        <w:rPr>
          <w:rFonts w:ascii="Times New Roman" w:eastAsia="Times New Roman" w:hAnsi="Times New Roman" w:cs="Times New Roman"/>
          <w:i/>
        </w:rPr>
        <w:t>code mixing, Luna Maya,Cinta Laura, YouTube, sosiolinguistic</w:t>
      </w:r>
    </w:p>
    <w:p w14:paraId="459154E5" w14:textId="77777777" w:rsidR="00E80574" w:rsidRPr="00636304" w:rsidRDefault="00E80574">
      <w:pPr>
        <w:rPr>
          <w:rFonts w:ascii="Times New Roman" w:eastAsia="Times New Roman" w:hAnsi="Times New Roman" w:cs="Times New Roman"/>
          <w:i/>
        </w:rPr>
      </w:pPr>
    </w:p>
    <w:p w14:paraId="7372A690" w14:textId="77777777" w:rsidR="00E80574" w:rsidRPr="00636304" w:rsidRDefault="004103C1">
      <w:pPr>
        <w:numPr>
          <w:ilvl w:val="0"/>
          <w:numId w:val="3"/>
        </w:numPr>
        <w:pBdr>
          <w:top w:val="nil"/>
          <w:left w:val="nil"/>
          <w:bottom w:val="nil"/>
          <w:right w:val="nil"/>
          <w:between w:val="nil"/>
        </w:pBdr>
        <w:spacing w:after="0" w:line="360" w:lineRule="auto"/>
        <w:ind w:left="364"/>
        <w:jc w:val="both"/>
        <w:rPr>
          <w:rFonts w:ascii="Times New Roman" w:eastAsia="Cambria" w:hAnsi="Times New Roman" w:cs="Times New Roman"/>
          <w:color w:val="000000"/>
        </w:rPr>
      </w:pPr>
      <w:r w:rsidRPr="00636304">
        <w:rPr>
          <w:rFonts w:ascii="Times New Roman" w:eastAsia="Cambria" w:hAnsi="Times New Roman" w:cs="Times New Roman"/>
          <w:b/>
          <w:color w:val="000000"/>
        </w:rPr>
        <w:t>Introduction</w:t>
      </w:r>
    </w:p>
    <w:p w14:paraId="106CC632" w14:textId="77777777" w:rsidR="00E80574" w:rsidRPr="00636304" w:rsidRDefault="004103C1">
      <w:pPr>
        <w:spacing w:line="240" w:lineRule="auto"/>
        <w:ind w:firstLine="364"/>
        <w:jc w:val="both"/>
        <w:rPr>
          <w:rFonts w:ascii="Times New Roman" w:eastAsia="Times New Roman" w:hAnsi="Times New Roman" w:cs="Times New Roman"/>
        </w:rPr>
      </w:pPr>
      <w:r w:rsidRPr="00636304">
        <w:rPr>
          <w:rFonts w:ascii="Times New Roman" w:eastAsia="Times New Roman" w:hAnsi="Times New Roman" w:cs="Times New Roman"/>
        </w:rPr>
        <w:t>Language has an important meaning in human life, functioning as an important tool for interaction and communication between individuals. As stated by (Siregar, 2020), Language is a means of conveying messages from speakers to listeners. Human interaction often leads to encounters with diverse linguistic communities, resulting in the phenomenon of multilingualism, where individuals use two or more languages. In multilingual settings, code-mixing occurs, involving the consistent transfer of linguistic units between languages</w:t>
      </w:r>
      <w:r w:rsidRPr="00636304">
        <w:rPr>
          <w:rFonts w:ascii="Times New Roman" w:eastAsia="Times New Roman" w:hAnsi="Times New Roman" w:cs="Times New Roman"/>
          <w:b/>
        </w:rPr>
        <w:t xml:space="preserve"> </w:t>
      </w:r>
      <w:r w:rsidRPr="00636304">
        <w:rPr>
          <w:rFonts w:ascii="Times New Roman" w:eastAsia="Times New Roman" w:hAnsi="Times New Roman" w:cs="Times New Roman"/>
        </w:rPr>
        <w:t>(Wafa et al., 2024)</w:t>
      </w:r>
      <w:r w:rsidRPr="00636304">
        <w:rPr>
          <w:rFonts w:ascii="Times New Roman" w:eastAsia="Times New Roman" w:hAnsi="Times New Roman" w:cs="Times New Roman"/>
          <w:b/>
        </w:rPr>
        <w:t>.</w:t>
      </w:r>
      <w:r w:rsidRPr="00636304">
        <w:rPr>
          <w:rFonts w:ascii="Times New Roman" w:eastAsia="Times New Roman" w:hAnsi="Times New Roman" w:cs="Times New Roman"/>
        </w:rPr>
        <w:t xml:space="preserve"> According to Fitria Nur Hamidah (Wafa et al., 2024), code-mixing occurs when a speaker fluently uses a second language and their native language simultaneously, allowing them to switch fluently between languages in conversation. In certain situations, a person or community group uses more than one language for various purposes alternately or mixed.</w:t>
      </w:r>
    </w:p>
    <w:p w14:paraId="37FC2496" w14:textId="77777777" w:rsidR="00E80574" w:rsidRPr="00636304" w:rsidRDefault="004103C1">
      <w:pPr>
        <w:spacing w:line="240" w:lineRule="auto"/>
        <w:ind w:firstLine="364"/>
        <w:jc w:val="both"/>
        <w:rPr>
          <w:rFonts w:ascii="Times New Roman" w:eastAsia="Times New Roman" w:hAnsi="Times New Roman" w:cs="Times New Roman"/>
        </w:rPr>
      </w:pPr>
      <w:r w:rsidRPr="00636304">
        <w:rPr>
          <w:rFonts w:ascii="Times New Roman" w:eastAsia="Times New Roman" w:hAnsi="Times New Roman" w:cs="Times New Roman"/>
        </w:rPr>
        <w:t xml:space="preserve">The current development provides convenience for humans with the sophistication of technology. It is easier for humans to recognize other languages and apply them in life to find code-mixing events anywhere. For example, technological advancement has given birth to a social media platform called YouTube. Indirectly, YouTube is one of the places where users engage in code-mixing. One example is Cinta Laura Kiehl, a famous actress and singer from Indonesia who is also often a guest star or host in a video podcast uploaded to YouTube. This time, Cinta Laura became a host on a podcast uploaded by a YouTube channel called PUELLA ID which invited one of the famous actresses from Indonesia, Luna Maya. In this video Cinta </w:t>
      </w:r>
      <w:r w:rsidRPr="00636304">
        <w:rPr>
          <w:rFonts w:ascii="Times New Roman" w:eastAsia="Times New Roman" w:hAnsi="Times New Roman" w:cs="Times New Roman"/>
        </w:rPr>
        <w:lastRenderedPageBreak/>
        <w:t>Laura and Luna Maya chatted with each other about their daily lives, careers, and other chats, they also played several types of games.</w:t>
      </w:r>
    </w:p>
    <w:p w14:paraId="5F145FB6" w14:textId="77777777" w:rsidR="00E80574" w:rsidRPr="00636304" w:rsidRDefault="004103C1">
      <w:pPr>
        <w:spacing w:line="240" w:lineRule="auto"/>
        <w:ind w:firstLine="360"/>
        <w:jc w:val="both"/>
        <w:rPr>
          <w:rFonts w:ascii="Times New Roman" w:eastAsia="Times New Roman" w:hAnsi="Times New Roman" w:cs="Times New Roman"/>
        </w:rPr>
      </w:pPr>
      <w:r w:rsidRPr="00636304">
        <w:rPr>
          <w:rFonts w:ascii="Times New Roman" w:eastAsia="Times New Roman" w:hAnsi="Times New Roman" w:cs="Times New Roman"/>
        </w:rPr>
        <w:t>The purpose of this study is to describe the form of code mix insertion in the podcast video between Cinta Laura and Luna Maya uploaded on the PUELLA ID YouTube channel with the title “Toxic Relationship Pernah Bikin Aku Mati Rasa”, and will categorize the form of code mix into several types, namely:</w:t>
      </w:r>
    </w:p>
    <w:p w14:paraId="2BA8C56D" w14:textId="77777777" w:rsidR="00E80574" w:rsidRPr="00636304" w:rsidRDefault="004103C1">
      <w:pPr>
        <w:numPr>
          <w:ilvl w:val="0"/>
          <w:numId w:val="1"/>
        </w:numPr>
        <w:pBdr>
          <w:top w:val="nil"/>
          <w:left w:val="nil"/>
          <w:bottom w:val="nil"/>
          <w:right w:val="nil"/>
          <w:between w:val="nil"/>
        </w:pBdr>
        <w:spacing w:line="240" w:lineRule="auto"/>
        <w:jc w:val="both"/>
        <w:rPr>
          <w:rFonts w:ascii="Times New Roman" w:eastAsia="Times New Roman" w:hAnsi="Times New Roman" w:cs="Times New Roman"/>
          <w:color w:val="000000"/>
        </w:rPr>
      </w:pPr>
      <w:r w:rsidRPr="00636304">
        <w:rPr>
          <w:rFonts w:ascii="Times New Roman" w:eastAsia="Times New Roman" w:hAnsi="Times New Roman" w:cs="Times New Roman"/>
          <w:color w:val="000000"/>
        </w:rPr>
        <w:t xml:space="preserve">Insertion </w:t>
      </w:r>
    </w:p>
    <w:p w14:paraId="04AAA731" w14:textId="77777777" w:rsidR="00E80574" w:rsidRPr="00636304" w:rsidRDefault="004103C1">
      <w:pPr>
        <w:spacing w:line="240" w:lineRule="auto"/>
        <w:jc w:val="both"/>
        <w:rPr>
          <w:rFonts w:ascii="Times New Roman" w:eastAsia="Times New Roman" w:hAnsi="Times New Roman" w:cs="Times New Roman"/>
        </w:rPr>
      </w:pPr>
      <w:r w:rsidRPr="00636304">
        <w:rPr>
          <w:rFonts w:ascii="Times New Roman" w:eastAsia="Times New Roman" w:hAnsi="Times New Roman" w:cs="Times New Roman"/>
        </w:rPr>
        <w:t xml:space="preserve">Insertion involves the incorporation of a foreign word or phrase into the structure of another language within a discourse. This entails the integration of a foreign word or phrase into the native language. </w:t>
      </w:r>
    </w:p>
    <w:p w14:paraId="21DCA5F2" w14:textId="77777777" w:rsidR="00E80574" w:rsidRPr="00636304" w:rsidRDefault="004103C1">
      <w:pPr>
        <w:numPr>
          <w:ilvl w:val="0"/>
          <w:numId w:val="1"/>
        </w:numPr>
        <w:pBdr>
          <w:top w:val="nil"/>
          <w:left w:val="nil"/>
          <w:bottom w:val="nil"/>
          <w:right w:val="nil"/>
          <w:between w:val="nil"/>
        </w:pBdr>
        <w:spacing w:line="240" w:lineRule="auto"/>
        <w:jc w:val="both"/>
        <w:rPr>
          <w:rFonts w:ascii="Times New Roman" w:eastAsia="Times New Roman" w:hAnsi="Times New Roman" w:cs="Times New Roman"/>
          <w:color w:val="000000"/>
        </w:rPr>
      </w:pPr>
      <w:r w:rsidRPr="00636304">
        <w:rPr>
          <w:rFonts w:ascii="Times New Roman" w:eastAsia="Times New Roman" w:hAnsi="Times New Roman" w:cs="Times New Roman"/>
          <w:color w:val="000000"/>
        </w:rPr>
        <w:t xml:space="preserve">Alternation </w:t>
      </w:r>
    </w:p>
    <w:p w14:paraId="28D6EFA9" w14:textId="77777777" w:rsidR="00E80574" w:rsidRPr="00636304" w:rsidRDefault="004103C1">
      <w:pPr>
        <w:spacing w:line="240" w:lineRule="auto"/>
        <w:jc w:val="both"/>
        <w:rPr>
          <w:rFonts w:ascii="Times New Roman" w:eastAsia="Times New Roman" w:hAnsi="Times New Roman" w:cs="Times New Roman"/>
        </w:rPr>
      </w:pPr>
      <w:r w:rsidRPr="00636304">
        <w:rPr>
          <w:rFonts w:ascii="Times New Roman" w:eastAsia="Times New Roman" w:hAnsi="Times New Roman" w:cs="Times New Roman"/>
        </w:rPr>
        <w:t xml:space="preserve">Alternation encompasses the insertion of a foreign clause into the discourse of the native language. This occurs when two different languages replace each other’s functions within a sentence, both grammatically and lexically. </w:t>
      </w:r>
    </w:p>
    <w:p w14:paraId="58B4E974" w14:textId="77777777" w:rsidR="00E80574" w:rsidRPr="00636304" w:rsidRDefault="004103C1">
      <w:pPr>
        <w:numPr>
          <w:ilvl w:val="0"/>
          <w:numId w:val="1"/>
        </w:numPr>
        <w:pBdr>
          <w:top w:val="nil"/>
          <w:left w:val="nil"/>
          <w:bottom w:val="nil"/>
          <w:right w:val="nil"/>
          <w:between w:val="nil"/>
        </w:pBdr>
        <w:spacing w:line="240" w:lineRule="auto"/>
        <w:jc w:val="both"/>
        <w:rPr>
          <w:rFonts w:ascii="Times New Roman" w:eastAsia="Times New Roman" w:hAnsi="Times New Roman" w:cs="Times New Roman"/>
          <w:color w:val="000000"/>
        </w:rPr>
      </w:pPr>
      <w:r w:rsidRPr="00636304">
        <w:rPr>
          <w:rFonts w:ascii="Times New Roman" w:eastAsia="Times New Roman" w:hAnsi="Times New Roman" w:cs="Times New Roman"/>
          <w:color w:val="000000"/>
        </w:rPr>
        <w:t xml:space="preserve">Congruent Lexicalization </w:t>
      </w:r>
    </w:p>
    <w:p w14:paraId="2F6CF6C9" w14:textId="77777777" w:rsidR="00E80574" w:rsidRPr="00636304" w:rsidRDefault="004103C1">
      <w:pPr>
        <w:spacing w:line="240" w:lineRule="auto"/>
        <w:jc w:val="both"/>
        <w:rPr>
          <w:rFonts w:ascii="Times New Roman" w:eastAsia="Times New Roman" w:hAnsi="Times New Roman" w:cs="Times New Roman"/>
        </w:rPr>
      </w:pPr>
      <w:r w:rsidRPr="00636304">
        <w:rPr>
          <w:rFonts w:ascii="Times New Roman" w:eastAsia="Times New Roman" w:hAnsi="Times New Roman" w:cs="Times New Roman"/>
        </w:rPr>
        <w:t>Congruent lexicalization is a nuanced term referring to a condition where two languages share a grammatical structure that can be lexically filled with elements from either language.</w:t>
      </w:r>
    </w:p>
    <w:p w14:paraId="0244493A" w14:textId="77777777" w:rsidR="00E80574" w:rsidRPr="00636304" w:rsidRDefault="00E80574">
      <w:pPr>
        <w:spacing w:line="240" w:lineRule="auto"/>
        <w:jc w:val="both"/>
        <w:rPr>
          <w:rFonts w:ascii="Times New Roman" w:eastAsia="Times New Roman" w:hAnsi="Times New Roman" w:cs="Times New Roman"/>
          <w:b/>
        </w:rPr>
      </w:pPr>
    </w:p>
    <w:p w14:paraId="10B9DF22" w14:textId="77777777" w:rsidR="00E80574" w:rsidRPr="00636304" w:rsidRDefault="004103C1">
      <w:pPr>
        <w:spacing w:line="240" w:lineRule="auto"/>
        <w:jc w:val="both"/>
        <w:rPr>
          <w:rFonts w:ascii="Times New Roman" w:eastAsia="Times New Roman" w:hAnsi="Times New Roman" w:cs="Times New Roman"/>
        </w:rPr>
      </w:pPr>
      <w:r w:rsidRPr="00636304">
        <w:rPr>
          <w:rFonts w:ascii="Times New Roman" w:hAnsi="Times New Roman" w:cs="Times New Roman"/>
          <w:b/>
        </w:rPr>
        <w:t>B. Literature Review</w:t>
      </w:r>
    </w:p>
    <w:p w14:paraId="45B1E383" w14:textId="77777777" w:rsidR="00E80574" w:rsidRPr="00636304" w:rsidRDefault="004103C1">
      <w:pPr>
        <w:spacing w:line="240" w:lineRule="auto"/>
        <w:ind w:firstLine="720"/>
        <w:jc w:val="both"/>
        <w:rPr>
          <w:rFonts w:ascii="Times New Roman" w:eastAsia="Times New Roman" w:hAnsi="Times New Roman" w:cs="Times New Roman"/>
        </w:rPr>
      </w:pPr>
      <w:r w:rsidRPr="00636304">
        <w:rPr>
          <w:rFonts w:ascii="Times New Roman" w:eastAsia="Times New Roman" w:hAnsi="Times New Roman" w:cs="Times New Roman"/>
        </w:rPr>
        <w:t>Code-mixing, the practice of alternating between two or more languages or dialects in a single conversation or utterance, is a widespread phenomenon found in multilingual communities. According to Muysken (Wafa et al., 2024), code-mixing involves mixing elements from different languages in a single sentence or discourse. This is different from code-switching, where speakers switch languages between sentences or clauses Poplack, 1980 (Maheswara, 2022).</w:t>
      </w:r>
    </w:p>
    <w:p w14:paraId="5471DFFF" w14:textId="77777777" w:rsidR="00E80574" w:rsidRPr="00636304" w:rsidRDefault="004103C1">
      <w:pPr>
        <w:spacing w:line="240" w:lineRule="auto"/>
        <w:ind w:firstLine="720"/>
        <w:jc w:val="both"/>
        <w:rPr>
          <w:rFonts w:ascii="Times New Roman" w:eastAsia="Times New Roman" w:hAnsi="Times New Roman" w:cs="Times New Roman"/>
        </w:rPr>
      </w:pPr>
      <w:r w:rsidRPr="00636304">
        <w:rPr>
          <w:rFonts w:ascii="Times New Roman" w:eastAsia="Times New Roman" w:hAnsi="Times New Roman" w:cs="Times New Roman"/>
        </w:rPr>
        <w:t xml:space="preserve">Meanwhile, (Sumarsono &amp; P, 2002) states that code mixing occurs when a speaker inserts elements of another language when using a particular language. For example, when speaking in Indonesian, a person includes elements of English. Based on the experts’ opinions above, it can be concluded that code-mixing is the use of two or more languages in speaker interactions in situations that require code-mixing. </w:t>
      </w:r>
    </w:p>
    <w:p w14:paraId="2FAB1773" w14:textId="77777777" w:rsidR="00E80574" w:rsidRPr="00636304" w:rsidRDefault="00E80574">
      <w:pPr>
        <w:rPr>
          <w:rFonts w:ascii="Times New Roman" w:hAnsi="Times New Roman" w:cs="Times New Roman"/>
        </w:rPr>
      </w:pPr>
    </w:p>
    <w:p w14:paraId="51AF5A23" w14:textId="77777777" w:rsidR="00E80574" w:rsidRPr="00636304" w:rsidRDefault="004103C1">
      <w:pPr>
        <w:numPr>
          <w:ilvl w:val="0"/>
          <w:numId w:val="3"/>
        </w:numPr>
        <w:pBdr>
          <w:top w:val="nil"/>
          <w:left w:val="nil"/>
          <w:bottom w:val="nil"/>
          <w:right w:val="nil"/>
          <w:between w:val="nil"/>
        </w:pBdr>
        <w:spacing w:after="0" w:line="360" w:lineRule="auto"/>
        <w:ind w:left="364"/>
        <w:jc w:val="both"/>
        <w:rPr>
          <w:rFonts w:ascii="Times New Roman" w:hAnsi="Times New Roman" w:cs="Times New Roman"/>
        </w:rPr>
      </w:pPr>
      <w:r w:rsidRPr="00636304">
        <w:rPr>
          <w:rFonts w:ascii="Times New Roman" w:eastAsia="Cambria" w:hAnsi="Times New Roman" w:cs="Times New Roman"/>
          <w:b/>
          <w:color w:val="000000"/>
        </w:rPr>
        <w:t>Research Method</w:t>
      </w:r>
    </w:p>
    <w:p w14:paraId="4F21D5DE" w14:textId="77777777" w:rsidR="00E80574" w:rsidRPr="00636304" w:rsidRDefault="004103C1">
      <w:pPr>
        <w:spacing w:line="240" w:lineRule="auto"/>
        <w:ind w:firstLine="720"/>
        <w:jc w:val="both"/>
        <w:rPr>
          <w:rFonts w:ascii="Times New Roman" w:eastAsia="Times New Roman" w:hAnsi="Times New Roman" w:cs="Times New Roman"/>
        </w:rPr>
      </w:pPr>
      <w:r w:rsidRPr="00636304">
        <w:rPr>
          <w:rFonts w:ascii="Times New Roman" w:eastAsia="Times New Roman" w:hAnsi="Times New Roman" w:cs="Times New Roman"/>
        </w:rPr>
        <w:t>Author used a qualitative descriptive method in this study. This study is qualitative and descriptive because the data collected consists of written and oral content Bogdan et al., 1992 (Wafa et al., 2024)</w:t>
      </w:r>
      <w:r w:rsidRPr="00636304">
        <w:rPr>
          <w:rFonts w:ascii="Times New Roman" w:eastAsia="Times New Roman" w:hAnsi="Times New Roman" w:cs="Times New Roman"/>
          <w:b/>
        </w:rPr>
        <w:t>.</w:t>
      </w:r>
      <w:r w:rsidRPr="00636304">
        <w:rPr>
          <w:rFonts w:ascii="Times New Roman" w:eastAsia="Times New Roman" w:hAnsi="Times New Roman" w:cs="Times New Roman"/>
        </w:rPr>
        <w:t xml:space="preserve"> The data source for this study i The s the video “Toxic Relationship Pernah Bikin Aku Mati Rasa” on PUELLA ID’s YouTube channel. To analyze the data, the researcher used listening and note-taking techniques. After listening to and understanding the video, the researcher recorded the utterances that contained mixed codes. Furthermore, each utterance was classified into the relevant type of code-mix.</w:t>
      </w:r>
    </w:p>
    <w:p w14:paraId="601687BA" w14:textId="77777777" w:rsidR="00E80574" w:rsidRPr="00636304" w:rsidRDefault="00E80574" w:rsidP="00636304">
      <w:pPr>
        <w:spacing w:line="240" w:lineRule="auto"/>
        <w:jc w:val="both"/>
        <w:rPr>
          <w:rFonts w:ascii="Times New Roman" w:eastAsia="Times New Roman" w:hAnsi="Times New Roman" w:cs="Times New Roman"/>
        </w:rPr>
      </w:pPr>
    </w:p>
    <w:p w14:paraId="5B61E1DB" w14:textId="77777777" w:rsidR="00E80574" w:rsidRPr="00636304" w:rsidRDefault="004103C1">
      <w:pPr>
        <w:numPr>
          <w:ilvl w:val="0"/>
          <w:numId w:val="3"/>
        </w:numPr>
        <w:pBdr>
          <w:top w:val="nil"/>
          <w:left w:val="nil"/>
          <w:bottom w:val="nil"/>
          <w:right w:val="nil"/>
          <w:between w:val="nil"/>
        </w:pBdr>
        <w:spacing w:after="0" w:line="360" w:lineRule="auto"/>
        <w:ind w:left="364"/>
        <w:jc w:val="both"/>
        <w:rPr>
          <w:rFonts w:ascii="Times New Roman" w:eastAsia="Times New Roman" w:hAnsi="Times New Roman" w:cs="Times New Roman"/>
          <w:color w:val="000000"/>
        </w:rPr>
      </w:pPr>
      <w:r w:rsidRPr="00636304">
        <w:rPr>
          <w:rFonts w:ascii="Times New Roman" w:eastAsia="Times New Roman" w:hAnsi="Times New Roman" w:cs="Times New Roman"/>
          <w:b/>
          <w:color w:val="000000"/>
        </w:rPr>
        <w:lastRenderedPageBreak/>
        <w:t>Result and Discussion</w:t>
      </w:r>
    </w:p>
    <w:p w14:paraId="55226EFE" w14:textId="77777777" w:rsidR="00E80574" w:rsidRPr="00636304" w:rsidRDefault="004103C1">
      <w:pPr>
        <w:spacing w:line="240" w:lineRule="auto"/>
        <w:ind w:firstLine="720"/>
        <w:jc w:val="both"/>
        <w:rPr>
          <w:rFonts w:ascii="Times New Roman" w:eastAsia="Times New Roman" w:hAnsi="Times New Roman" w:cs="Times New Roman"/>
        </w:rPr>
      </w:pPr>
      <w:r w:rsidRPr="00636304">
        <w:rPr>
          <w:rFonts w:ascii="Times New Roman" w:eastAsia="Times New Roman" w:hAnsi="Times New Roman" w:cs="Times New Roman"/>
        </w:rPr>
        <w:t>The data is classified in this section based on the type of code mix. The data is obtained from the video “Toxic Relationship Pernah Bikin Aku Mati Rasa” which is the subject of the research. The researcher found various types of code mixes. The researcher analyzed the types of code mix found in the video using Muysken’s theory 2000 (Wafa et al., 2024), in which there are three types of code mix, namely Insertion, Alternation, and Congruent lexicalization. Based on the data found in the video, the researcher found that there are three types of code mix which will be presented in the table below:</w:t>
      </w:r>
    </w:p>
    <w:p w14:paraId="2508D759" w14:textId="77777777" w:rsidR="00E80574" w:rsidRPr="00636304" w:rsidRDefault="004103C1">
      <w:pPr>
        <w:spacing w:line="240" w:lineRule="auto"/>
        <w:jc w:val="both"/>
        <w:rPr>
          <w:rFonts w:ascii="Times New Roman" w:eastAsia="Times New Roman" w:hAnsi="Times New Roman" w:cs="Times New Roman"/>
        </w:rPr>
      </w:pPr>
      <w:r w:rsidRPr="00636304">
        <w:rPr>
          <w:rFonts w:ascii="Times New Roman" w:eastAsia="Times New Roman" w:hAnsi="Times New Roman" w:cs="Times New Roman"/>
          <w:b/>
        </w:rPr>
        <w:t xml:space="preserve">Table 1. </w:t>
      </w:r>
      <w:r w:rsidRPr="00636304">
        <w:rPr>
          <w:rFonts w:ascii="Times New Roman" w:eastAsia="Times New Roman" w:hAnsi="Times New Roman" w:cs="Times New Roman"/>
        </w:rPr>
        <w:t>Data Analysis of Mixing Code in Video</w:t>
      </w:r>
    </w:p>
    <w:tbl>
      <w:tblPr>
        <w:tblStyle w:val="a"/>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1"/>
        <w:gridCol w:w="4334"/>
        <w:gridCol w:w="1557"/>
        <w:gridCol w:w="2690"/>
      </w:tblGrid>
      <w:tr w:rsidR="00E80574" w:rsidRPr="00636304" w14:paraId="452227CC" w14:textId="77777777">
        <w:trPr>
          <w:trHeight w:val="68"/>
        </w:trPr>
        <w:tc>
          <w:tcPr>
            <w:tcW w:w="491" w:type="dxa"/>
          </w:tcPr>
          <w:p w14:paraId="5F3A3956" w14:textId="77777777" w:rsidR="00E80574" w:rsidRPr="00636304" w:rsidRDefault="004103C1">
            <w:pPr>
              <w:jc w:val="both"/>
              <w:rPr>
                <w:rFonts w:ascii="Times New Roman" w:eastAsia="Times New Roman" w:hAnsi="Times New Roman" w:cs="Times New Roman"/>
                <w:b/>
                <w:sz w:val="22"/>
                <w:szCs w:val="22"/>
              </w:rPr>
            </w:pPr>
            <w:r w:rsidRPr="00636304">
              <w:rPr>
                <w:rFonts w:ascii="Times New Roman" w:eastAsia="Times New Roman" w:hAnsi="Times New Roman" w:cs="Times New Roman"/>
                <w:b/>
                <w:sz w:val="22"/>
                <w:szCs w:val="22"/>
              </w:rPr>
              <w:t>No</w:t>
            </w:r>
          </w:p>
        </w:tc>
        <w:tc>
          <w:tcPr>
            <w:tcW w:w="4334" w:type="dxa"/>
          </w:tcPr>
          <w:p w14:paraId="57B6876F" w14:textId="77777777" w:rsidR="00E80574" w:rsidRPr="00636304" w:rsidRDefault="004103C1">
            <w:pPr>
              <w:jc w:val="both"/>
              <w:rPr>
                <w:rFonts w:ascii="Times New Roman" w:eastAsia="Times New Roman" w:hAnsi="Times New Roman" w:cs="Times New Roman"/>
                <w:b/>
                <w:sz w:val="22"/>
                <w:szCs w:val="22"/>
              </w:rPr>
            </w:pPr>
            <w:r w:rsidRPr="00636304">
              <w:rPr>
                <w:rFonts w:ascii="Times New Roman" w:eastAsia="Times New Roman" w:hAnsi="Times New Roman" w:cs="Times New Roman"/>
                <w:b/>
                <w:sz w:val="22"/>
                <w:szCs w:val="22"/>
              </w:rPr>
              <w:t>Finding</w:t>
            </w:r>
          </w:p>
        </w:tc>
        <w:tc>
          <w:tcPr>
            <w:tcW w:w="1557" w:type="dxa"/>
          </w:tcPr>
          <w:p w14:paraId="10769C72" w14:textId="77777777" w:rsidR="00E80574" w:rsidRPr="00636304" w:rsidRDefault="004103C1">
            <w:pPr>
              <w:jc w:val="both"/>
              <w:rPr>
                <w:rFonts w:ascii="Times New Roman" w:eastAsia="Times New Roman" w:hAnsi="Times New Roman" w:cs="Times New Roman"/>
                <w:b/>
                <w:sz w:val="22"/>
                <w:szCs w:val="22"/>
              </w:rPr>
            </w:pPr>
            <w:r w:rsidRPr="00636304">
              <w:rPr>
                <w:rFonts w:ascii="Times New Roman" w:eastAsia="Times New Roman" w:hAnsi="Times New Roman" w:cs="Times New Roman"/>
                <w:b/>
                <w:sz w:val="22"/>
                <w:szCs w:val="22"/>
              </w:rPr>
              <w:t>Types of Mixing Code</w:t>
            </w:r>
          </w:p>
        </w:tc>
        <w:tc>
          <w:tcPr>
            <w:tcW w:w="2690" w:type="dxa"/>
          </w:tcPr>
          <w:p w14:paraId="315C8334" w14:textId="77777777" w:rsidR="00E80574" w:rsidRPr="00636304" w:rsidRDefault="004103C1">
            <w:pPr>
              <w:jc w:val="both"/>
              <w:rPr>
                <w:rFonts w:ascii="Times New Roman" w:eastAsia="Times New Roman" w:hAnsi="Times New Roman" w:cs="Times New Roman"/>
                <w:b/>
                <w:sz w:val="22"/>
                <w:szCs w:val="22"/>
              </w:rPr>
            </w:pPr>
            <w:r w:rsidRPr="00636304">
              <w:rPr>
                <w:rFonts w:ascii="Times New Roman" w:eastAsia="Times New Roman" w:hAnsi="Times New Roman" w:cs="Times New Roman"/>
                <w:b/>
                <w:sz w:val="22"/>
                <w:szCs w:val="22"/>
              </w:rPr>
              <w:t xml:space="preserve">Explanation </w:t>
            </w:r>
          </w:p>
        </w:tc>
      </w:tr>
      <w:tr w:rsidR="00E80574" w:rsidRPr="00636304" w14:paraId="3C9FD619" w14:textId="77777777">
        <w:trPr>
          <w:trHeight w:val="68"/>
        </w:trPr>
        <w:tc>
          <w:tcPr>
            <w:tcW w:w="491" w:type="dxa"/>
          </w:tcPr>
          <w:p w14:paraId="4A5DA901"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1.</w:t>
            </w:r>
          </w:p>
        </w:tc>
        <w:tc>
          <w:tcPr>
            <w:tcW w:w="4334" w:type="dxa"/>
          </w:tcPr>
          <w:p w14:paraId="06297AC9" w14:textId="77777777" w:rsidR="00E80574" w:rsidRPr="00636304" w:rsidRDefault="004103C1">
            <w:pPr>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(a):  Tapi intinya aku ngelihat evolusi Luna dari dulu sampai sekarang and you know I've always been very proud of you.</w:t>
            </w:r>
          </w:p>
          <w:p w14:paraId="00582852" w14:textId="77777777" w:rsidR="00E80574" w:rsidRPr="00636304" w:rsidRDefault="004103C1">
            <w:pPr>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(a): Oh thank you</w:t>
            </w:r>
          </w:p>
          <w:p w14:paraId="510F8736" w14:textId="77777777" w:rsidR="00E80574" w:rsidRPr="00636304" w:rsidRDefault="004103C1">
            <w:pPr>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(b): Karena Seiring berjalannya waktu walaupun terus tambah sukses tambah terkenal you humble and sweet.</w:t>
            </w:r>
          </w:p>
          <w:p w14:paraId="5BC31003"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(b) : kalau orangnya juga humble and sweet to me ya, kalau orangnya nyebelin ya gua juga ngapain humble and sweet, ya tetap ya berusaha baik aja civilize aja.</w:t>
            </w:r>
          </w:p>
        </w:tc>
        <w:tc>
          <w:tcPr>
            <w:tcW w:w="1557" w:type="dxa"/>
          </w:tcPr>
          <w:p w14:paraId="654A32C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Alternation and insertion</w:t>
            </w:r>
          </w:p>
        </w:tc>
        <w:tc>
          <w:tcPr>
            <w:tcW w:w="2690" w:type="dxa"/>
          </w:tcPr>
          <w:p w14:paraId="6A8C025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Alternation: In the first sentence of Cinta (a) where Cinta makes a sentence from Indonesian and continues using English.</w:t>
            </w:r>
          </w:p>
          <w:p w14:paraId="1843C1D1"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 Cinta's sentence (b), there is an alternation where Cinta says "...tambah terkenal you humble and sweet", where Cinta changes the use of language from Indonesian to English.</w:t>
            </w:r>
          </w:p>
          <w:p w14:paraId="7A6F3774" w14:textId="77777777" w:rsidR="00E80574" w:rsidRPr="00636304" w:rsidRDefault="00E80574">
            <w:pPr>
              <w:jc w:val="both"/>
              <w:rPr>
                <w:rFonts w:ascii="Times New Roman" w:eastAsia="Times New Roman" w:hAnsi="Times New Roman" w:cs="Times New Roman"/>
                <w:sz w:val="22"/>
                <w:szCs w:val="22"/>
              </w:rPr>
            </w:pPr>
          </w:p>
          <w:p w14:paraId="17AF56C1"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Insertion: In Luna's part of the sentence (b), at the end she says "ya tetap ya berusaha baik aja civilize aja" This is where the insertion occurs where Luna adds the word "civilize" to her sentence.</w:t>
            </w:r>
          </w:p>
        </w:tc>
      </w:tr>
      <w:tr w:rsidR="00E80574" w:rsidRPr="00636304" w14:paraId="26D75E26" w14:textId="77777777">
        <w:trPr>
          <w:trHeight w:val="68"/>
        </w:trPr>
        <w:tc>
          <w:tcPr>
            <w:tcW w:w="491" w:type="dxa"/>
          </w:tcPr>
          <w:p w14:paraId="5AE54875"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2. </w:t>
            </w:r>
          </w:p>
        </w:tc>
        <w:tc>
          <w:tcPr>
            <w:tcW w:w="4334" w:type="dxa"/>
          </w:tcPr>
          <w:p w14:paraId="2919A65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Another Host: Mana yang lebih berat 10 ton atau 100.000 kg?</w:t>
            </w:r>
          </w:p>
          <w:p w14:paraId="58103346"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(a) : mana yang lebih berat 100.000 kg atau 10 ton.</w:t>
            </w:r>
          </w:p>
          <w:p w14:paraId="008BD714"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(a): 100.000 kg, itu sama dengan 100 ton kan.</w:t>
            </w:r>
          </w:p>
          <w:p w14:paraId="0FC6DB28"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Another host : ya benar, pertanyaan selanjutnya.</w:t>
            </w:r>
          </w:p>
          <w:p w14:paraId="5AD24C8C"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(b): I Forgive You karena Luna ini udah Seharian banyak kegiatan promo film dan....</w:t>
            </w:r>
          </w:p>
        </w:tc>
        <w:tc>
          <w:tcPr>
            <w:tcW w:w="1557" w:type="dxa"/>
          </w:tcPr>
          <w:p w14:paraId="50CF72FC"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Alternation </w:t>
            </w:r>
          </w:p>
        </w:tc>
        <w:tc>
          <w:tcPr>
            <w:tcW w:w="2690" w:type="dxa"/>
          </w:tcPr>
          <w:p w14:paraId="417B00B8"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 Cinta’s sentence (b) there is a mixing code alternation where she used English and then continued to use Indonesian.</w:t>
            </w:r>
          </w:p>
        </w:tc>
      </w:tr>
      <w:tr w:rsidR="00E80574" w:rsidRPr="00636304" w14:paraId="22AD8194" w14:textId="77777777">
        <w:trPr>
          <w:trHeight w:val="68"/>
        </w:trPr>
        <w:tc>
          <w:tcPr>
            <w:tcW w:w="491" w:type="dxa"/>
          </w:tcPr>
          <w:p w14:paraId="2F43A056"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3.</w:t>
            </w:r>
          </w:p>
        </w:tc>
        <w:tc>
          <w:tcPr>
            <w:tcW w:w="4334" w:type="dxa"/>
          </w:tcPr>
          <w:p w14:paraId="506AD67D"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(a): Yes sebelum kita ngobrolin yang berat-berat, kita mau ngomongin sesuatu yang akhir-akhir ini tentunya menjadi sorotan media dan para netizen.</w:t>
            </w:r>
          </w:p>
          <w:p w14:paraId="2DB34BAF"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Luna : ooo apa itu </w:t>
            </w:r>
          </w:p>
          <w:p w14:paraId="526B3CFC"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(a): Well you know they've been focusing on your relationship iya kan selalu kan tapi aku nggak surprise, jujur karena...</w:t>
            </w:r>
          </w:p>
        </w:tc>
        <w:tc>
          <w:tcPr>
            <w:tcW w:w="1557" w:type="dxa"/>
          </w:tcPr>
          <w:p w14:paraId="770F632A"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Alternation and insertion </w:t>
            </w:r>
          </w:p>
        </w:tc>
        <w:tc>
          <w:tcPr>
            <w:tcW w:w="2690" w:type="dxa"/>
          </w:tcPr>
          <w:p w14:paraId="245C375F"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Alternation: In the Cinta sentence (b) there is an alternation where initially he uses English and continues to use Indonesian.</w:t>
            </w:r>
          </w:p>
          <w:p w14:paraId="00C50DC2"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Congruent lexicalization: in the same sentence at the end where she inserts the English word "surprise".</w:t>
            </w:r>
          </w:p>
        </w:tc>
      </w:tr>
      <w:tr w:rsidR="00E80574" w:rsidRPr="00636304" w14:paraId="799C3ECB" w14:textId="77777777">
        <w:trPr>
          <w:trHeight w:val="68"/>
        </w:trPr>
        <w:tc>
          <w:tcPr>
            <w:tcW w:w="491" w:type="dxa"/>
          </w:tcPr>
          <w:p w14:paraId="7550C3C9"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lastRenderedPageBreak/>
              <w:t>4.</w:t>
            </w:r>
          </w:p>
        </w:tc>
        <w:tc>
          <w:tcPr>
            <w:tcW w:w="4334" w:type="dxa"/>
          </w:tcPr>
          <w:p w14:paraId="3673E421"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 kamu suka sebel enggak sih kalau orang nanya dan fokus sama</w:t>
            </w:r>
            <w:r w:rsidRPr="00636304">
              <w:rPr>
                <w:rFonts w:ascii="Times New Roman" w:eastAsia="Times New Roman" w:hAnsi="Times New Roman" w:cs="Times New Roman"/>
                <w:b/>
                <w:sz w:val="22"/>
                <w:szCs w:val="22"/>
              </w:rPr>
              <w:t xml:space="preserve"> age gap </w:t>
            </w:r>
            <w:r w:rsidRPr="00636304">
              <w:rPr>
                <w:rFonts w:ascii="Times New Roman" w:eastAsia="Times New Roman" w:hAnsi="Times New Roman" w:cs="Times New Roman"/>
                <w:sz w:val="22"/>
                <w:szCs w:val="22"/>
              </w:rPr>
              <w:t>kamu dengan pasangan yang sekarang?</w:t>
            </w:r>
          </w:p>
          <w:p w14:paraId="170389A7"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Luna : enggak juga sih, I'm actually quite Proud of myself </w:t>
            </w:r>
          </w:p>
        </w:tc>
        <w:tc>
          <w:tcPr>
            <w:tcW w:w="1557" w:type="dxa"/>
          </w:tcPr>
          <w:p w14:paraId="7DC47FF7"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Insertion </w:t>
            </w:r>
          </w:p>
        </w:tc>
        <w:tc>
          <w:tcPr>
            <w:tcW w:w="2690" w:type="dxa"/>
          </w:tcPr>
          <w:p w14:paraId="766E1EB0"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 the Cinta’s sentence where she inserts the English clause “age gap”.</w:t>
            </w:r>
          </w:p>
        </w:tc>
      </w:tr>
      <w:tr w:rsidR="00E80574" w:rsidRPr="00636304" w14:paraId="1E3A18A7" w14:textId="77777777">
        <w:trPr>
          <w:trHeight w:val="68"/>
        </w:trPr>
        <w:tc>
          <w:tcPr>
            <w:tcW w:w="491" w:type="dxa"/>
          </w:tcPr>
          <w:p w14:paraId="7A21F17F"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5.</w:t>
            </w:r>
          </w:p>
        </w:tc>
        <w:tc>
          <w:tcPr>
            <w:tcW w:w="4334" w:type="dxa"/>
          </w:tcPr>
          <w:p w14:paraId="033A89C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Luna : namanya perempuan di usia segini pasti ada insecurities ya, </w:t>
            </w:r>
          </w:p>
          <w:p w14:paraId="77C55044"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Iya.</w:t>
            </w:r>
          </w:p>
          <w:p w14:paraId="67A535E4"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 (melanjutkan jawaban nya tadi) bisa enggak sih fall in love lagi atau bisa engak sih e pacaran lagi...</w:t>
            </w:r>
          </w:p>
        </w:tc>
        <w:tc>
          <w:tcPr>
            <w:tcW w:w="1557" w:type="dxa"/>
          </w:tcPr>
          <w:p w14:paraId="4811600B"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Insertion </w:t>
            </w:r>
          </w:p>
        </w:tc>
        <w:tc>
          <w:tcPr>
            <w:tcW w:w="2690" w:type="dxa"/>
          </w:tcPr>
          <w:p w14:paraId="5D9E5545"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 the Luna first sentence, where Luna add the English word “insecurities” in her sentence.</w:t>
            </w:r>
          </w:p>
        </w:tc>
      </w:tr>
      <w:tr w:rsidR="00E80574" w:rsidRPr="00636304" w14:paraId="2341258C" w14:textId="77777777">
        <w:trPr>
          <w:trHeight w:val="68"/>
        </w:trPr>
        <w:tc>
          <w:tcPr>
            <w:tcW w:w="491" w:type="dxa"/>
          </w:tcPr>
          <w:p w14:paraId="35D07751"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6.</w:t>
            </w:r>
          </w:p>
        </w:tc>
        <w:tc>
          <w:tcPr>
            <w:tcW w:w="4334" w:type="dxa"/>
          </w:tcPr>
          <w:p w14:paraId="197E1E31"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 Hah udah pernah ketemu dulu?</w:t>
            </w:r>
          </w:p>
          <w:p w14:paraId="16590762"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 Tiga judul sinetron cinta.</w:t>
            </w:r>
          </w:p>
          <w:p w14:paraId="707CFC50"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Bareng?</w:t>
            </w:r>
          </w:p>
          <w:p w14:paraId="05E86E5F"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 Iya, lupa...</w:t>
            </w:r>
          </w:p>
          <w:p w14:paraId="40DED5C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 Kok aku aja g tau...</w:t>
            </w:r>
          </w:p>
          <w:p w14:paraId="3FBD0884"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 exactly aku juga lupa.</w:t>
            </w:r>
          </w:p>
        </w:tc>
        <w:tc>
          <w:tcPr>
            <w:tcW w:w="1557" w:type="dxa"/>
          </w:tcPr>
          <w:p w14:paraId="51FC9122"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Congruent lexicalization </w:t>
            </w:r>
          </w:p>
        </w:tc>
        <w:tc>
          <w:tcPr>
            <w:tcW w:w="2690" w:type="dxa"/>
          </w:tcPr>
          <w:p w14:paraId="6158B5B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 the Luna last sentence, where the first of Luna’s say is English word “exactly” and then Luna continued to use Indonesian.</w:t>
            </w:r>
          </w:p>
        </w:tc>
      </w:tr>
      <w:tr w:rsidR="00E80574" w:rsidRPr="00636304" w14:paraId="26AD5286" w14:textId="77777777">
        <w:trPr>
          <w:trHeight w:val="68"/>
        </w:trPr>
        <w:tc>
          <w:tcPr>
            <w:tcW w:w="491" w:type="dxa"/>
          </w:tcPr>
          <w:p w14:paraId="154A3870"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7.</w:t>
            </w:r>
          </w:p>
        </w:tc>
        <w:tc>
          <w:tcPr>
            <w:tcW w:w="4334" w:type="dxa"/>
          </w:tcPr>
          <w:p w14:paraId="5B63EC97"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menjawab pertanyaan Cinta : Oh ternyata aku bisa suka sama orang lagi ya gitu karena itu enggak disengaja juga sih, anyways kalau dibilang risih dengan Age gap aku biasa aja to be honest I Really Don’t Care he karena kita yang ngejalanin tuh enggak ada berasa sama sekali....</w:t>
            </w:r>
          </w:p>
        </w:tc>
        <w:tc>
          <w:tcPr>
            <w:tcW w:w="1557" w:type="dxa"/>
          </w:tcPr>
          <w:p w14:paraId="237836C6"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Alternation </w:t>
            </w:r>
          </w:p>
        </w:tc>
        <w:tc>
          <w:tcPr>
            <w:tcW w:w="2690" w:type="dxa"/>
          </w:tcPr>
          <w:p w14:paraId="55D9FC35"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“kalau dibilang risih dengan age gap aku biasa aja to be honest I really don’t care he karena kita yang ngejalanin tuh enggak ada berasa...” in this section, there is an alternation where Luna adds some English clauses into her sentence.</w:t>
            </w:r>
          </w:p>
        </w:tc>
      </w:tr>
      <w:tr w:rsidR="00E80574" w:rsidRPr="00636304" w14:paraId="550A402B" w14:textId="77777777">
        <w:trPr>
          <w:trHeight w:val="68"/>
        </w:trPr>
        <w:tc>
          <w:tcPr>
            <w:tcW w:w="491" w:type="dxa"/>
          </w:tcPr>
          <w:p w14:paraId="6243AD47"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8.</w:t>
            </w:r>
          </w:p>
        </w:tc>
        <w:tc>
          <w:tcPr>
            <w:tcW w:w="4334" w:type="dxa"/>
          </w:tcPr>
          <w:p w14:paraId="595B6B63"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oh karena anak indie ya..</w:t>
            </w:r>
          </w:p>
          <w:p w14:paraId="233392B4"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  Ya anak Indi, itu yang bedanya gitu justru I know more gitu untuk yang ngetren-ngetren anak muda gitu.</w:t>
            </w:r>
          </w:p>
        </w:tc>
        <w:tc>
          <w:tcPr>
            <w:tcW w:w="1557" w:type="dxa"/>
          </w:tcPr>
          <w:p w14:paraId="0C8FBFC9"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Alternation </w:t>
            </w:r>
          </w:p>
        </w:tc>
        <w:tc>
          <w:tcPr>
            <w:tcW w:w="2690" w:type="dxa"/>
          </w:tcPr>
          <w:p w14:paraId="01BD44EF"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 Luna’s sentence, she say “i know more” where is a English clauses.</w:t>
            </w:r>
          </w:p>
        </w:tc>
      </w:tr>
      <w:tr w:rsidR="00E80574" w:rsidRPr="00636304" w14:paraId="51F72E44" w14:textId="77777777">
        <w:trPr>
          <w:trHeight w:val="68"/>
        </w:trPr>
        <w:tc>
          <w:tcPr>
            <w:tcW w:w="491" w:type="dxa"/>
          </w:tcPr>
          <w:p w14:paraId="054C8612"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9.</w:t>
            </w:r>
          </w:p>
        </w:tc>
        <w:tc>
          <w:tcPr>
            <w:tcW w:w="4334" w:type="dxa"/>
          </w:tcPr>
          <w:p w14:paraId="63C01FDA"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 But you know there reason I ask this karena enggak bisa dipungkiri enggak hanya di Indonesia sih tapi di berbagai negara masih ada bisa dibilangble standard atau standar ganda di mana ini aku harus sama teman bicara cinta...</w:t>
            </w:r>
          </w:p>
          <w:p w14:paraId="5C92DAB1"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menanggapi jawaban dari Luna)</w:t>
            </w:r>
          </w:p>
        </w:tc>
        <w:tc>
          <w:tcPr>
            <w:tcW w:w="1557" w:type="dxa"/>
          </w:tcPr>
          <w:p w14:paraId="08DC92B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Alternation </w:t>
            </w:r>
          </w:p>
        </w:tc>
        <w:tc>
          <w:tcPr>
            <w:tcW w:w="2690" w:type="dxa"/>
          </w:tcPr>
          <w:p w14:paraId="10F63FB8"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Cinta start her sentence with English “But you know there reason I ask this...”  and then continued with Indonesian </w:t>
            </w:r>
          </w:p>
        </w:tc>
      </w:tr>
      <w:tr w:rsidR="00E80574" w:rsidRPr="00636304" w14:paraId="097C3B74" w14:textId="77777777">
        <w:trPr>
          <w:trHeight w:val="68"/>
        </w:trPr>
        <w:tc>
          <w:tcPr>
            <w:tcW w:w="491" w:type="dxa"/>
          </w:tcPr>
          <w:p w14:paraId="12B6B7E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10.</w:t>
            </w:r>
          </w:p>
        </w:tc>
        <w:tc>
          <w:tcPr>
            <w:tcW w:w="4334" w:type="dxa"/>
          </w:tcPr>
          <w:p w14:paraId="06BAD50B"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 Tapi kenapa kalau laki-laki sama yang lebih muda pasangannya itu menjadi normal dan biasa.</w:t>
            </w:r>
          </w:p>
          <w:p w14:paraId="488BC796"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yaa bahkan Cool keren dianggap keren cowoknya kalau bisa dapatin yang jauh muda.</w:t>
            </w:r>
          </w:p>
        </w:tc>
        <w:tc>
          <w:tcPr>
            <w:tcW w:w="1557" w:type="dxa"/>
          </w:tcPr>
          <w:p w14:paraId="35748EFF"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Insertion </w:t>
            </w:r>
          </w:p>
        </w:tc>
        <w:tc>
          <w:tcPr>
            <w:tcW w:w="2690" w:type="dxa"/>
          </w:tcPr>
          <w:p w14:paraId="539EADB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 Cinta’s sentence, she insert English word “cool” in her sentence.</w:t>
            </w:r>
          </w:p>
        </w:tc>
      </w:tr>
      <w:tr w:rsidR="00E80574" w:rsidRPr="00636304" w14:paraId="498650E9" w14:textId="77777777">
        <w:trPr>
          <w:trHeight w:val="68"/>
        </w:trPr>
        <w:tc>
          <w:tcPr>
            <w:tcW w:w="491" w:type="dxa"/>
          </w:tcPr>
          <w:p w14:paraId="7E01740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11.</w:t>
            </w:r>
          </w:p>
        </w:tc>
        <w:tc>
          <w:tcPr>
            <w:tcW w:w="4334" w:type="dxa"/>
          </w:tcPr>
          <w:p w14:paraId="18CE2FA7"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(a): Dan kedewasaan tidak selalu  didapatkan dari seseorang yang lebih tua daripada kita</w:t>
            </w:r>
          </w:p>
          <w:p w14:paraId="3906E92B"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 Bener</w:t>
            </w:r>
          </w:p>
          <w:p w14:paraId="592BE5BF"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(b): ya  karena I can vouch for you aku pernah...</w:t>
            </w:r>
          </w:p>
        </w:tc>
        <w:tc>
          <w:tcPr>
            <w:tcW w:w="1557" w:type="dxa"/>
          </w:tcPr>
          <w:p w14:paraId="0419A309"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Alternation </w:t>
            </w:r>
          </w:p>
        </w:tc>
        <w:tc>
          <w:tcPr>
            <w:tcW w:w="2690" w:type="dxa"/>
          </w:tcPr>
          <w:p w14:paraId="66905128"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 Cinta’s sentence (b) she use English clauses in her sentence, “I can voucher for you”.</w:t>
            </w:r>
          </w:p>
        </w:tc>
      </w:tr>
      <w:tr w:rsidR="00E80574" w:rsidRPr="00636304" w14:paraId="5CB2318B" w14:textId="77777777">
        <w:trPr>
          <w:trHeight w:val="68"/>
        </w:trPr>
        <w:tc>
          <w:tcPr>
            <w:tcW w:w="491" w:type="dxa"/>
          </w:tcPr>
          <w:p w14:paraId="40DACB45"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12.</w:t>
            </w:r>
          </w:p>
        </w:tc>
        <w:tc>
          <w:tcPr>
            <w:tcW w:w="4334" w:type="dxa"/>
          </w:tcPr>
          <w:p w14:paraId="24B4DAA1"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 Makanya aku bilang kalau namanya cinta tuh kayaknya enggak ada umur ya namanya itu kan perasaan ya fluid atau chemistry atau aliran getaran yang kita enggak bisa explain itu apa gitu.</w:t>
            </w:r>
          </w:p>
        </w:tc>
        <w:tc>
          <w:tcPr>
            <w:tcW w:w="1557" w:type="dxa"/>
          </w:tcPr>
          <w:p w14:paraId="49340DA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Insertion </w:t>
            </w:r>
          </w:p>
        </w:tc>
        <w:tc>
          <w:tcPr>
            <w:tcW w:w="2690" w:type="dxa"/>
          </w:tcPr>
          <w:p w14:paraId="6CFDB914"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 this sentence, Luna insert some word in English like “fluid, chemistry, and explain” in her sentence.</w:t>
            </w:r>
          </w:p>
        </w:tc>
      </w:tr>
      <w:tr w:rsidR="00E80574" w:rsidRPr="00636304" w14:paraId="25F401C8" w14:textId="77777777">
        <w:trPr>
          <w:trHeight w:val="68"/>
        </w:trPr>
        <w:tc>
          <w:tcPr>
            <w:tcW w:w="491" w:type="dxa"/>
          </w:tcPr>
          <w:p w14:paraId="3B23964F"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lastRenderedPageBreak/>
              <w:t>13.</w:t>
            </w:r>
          </w:p>
        </w:tc>
        <w:tc>
          <w:tcPr>
            <w:tcW w:w="4334" w:type="dxa"/>
          </w:tcPr>
          <w:p w14:paraId="5F4A355B"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  kamu pernah enggak sih ngerasa terbebani oleh you know hidup kamu yang harus selalu didokumentasi?</w:t>
            </w:r>
          </w:p>
          <w:p w14:paraId="3CEDCA09"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  terbebani sih sebenarnya Enggak cuma lebih kayak sebenarnya di dokumentasi tuh it's more about maintaining aja my presence, mungkin ada yang nge fans sama aku atau  yang pengin tahu tentang kehidupan aku instead of didokumentasi sama pihak lain dan narasinya bisa dibelok-belokin...</w:t>
            </w:r>
          </w:p>
        </w:tc>
        <w:tc>
          <w:tcPr>
            <w:tcW w:w="1557" w:type="dxa"/>
          </w:tcPr>
          <w:p w14:paraId="096C9D48"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Insertion and alternation </w:t>
            </w:r>
          </w:p>
        </w:tc>
        <w:tc>
          <w:tcPr>
            <w:tcW w:w="2690" w:type="dxa"/>
          </w:tcPr>
          <w:p w14:paraId="26DA76C0"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Insertion: In Cinta’s sentence she insert English clauses in her sentence “you know”.</w:t>
            </w:r>
          </w:p>
          <w:p w14:paraId="260A61F1"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Alternation: in Luna’s sentence, she added English sentence in the mid. </w:t>
            </w:r>
          </w:p>
          <w:p w14:paraId="775C2B3F" w14:textId="77777777" w:rsidR="00E80574" w:rsidRPr="00636304" w:rsidRDefault="00E80574">
            <w:pPr>
              <w:jc w:val="both"/>
              <w:rPr>
                <w:rFonts w:ascii="Times New Roman" w:eastAsia="Times New Roman" w:hAnsi="Times New Roman" w:cs="Times New Roman"/>
                <w:sz w:val="22"/>
                <w:szCs w:val="22"/>
              </w:rPr>
            </w:pPr>
          </w:p>
        </w:tc>
      </w:tr>
      <w:tr w:rsidR="00E80574" w:rsidRPr="00636304" w14:paraId="7E78B309" w14:textId="77777777">
        <w:trPr>
          <w:trHeight w:val="68"/>
        </w:trPr>
        <w:tc>
          <w:tcPr>
            <w:tcW w:w="491" w:type="dxa"/>
          </w:tcPr>
          <w:p w14:paraId="1CF50CBB"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14.</w:t>
            </w:r>
          </w:p>
        </w:tc>
        <w:tc>
          <w:tcPr>
            <w:tcW w:w="4334" w:type="dxa"/>
          </w:tcPr>
          <w:p w14:paraId="7FF628D0"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 Tapi aku pengin nanya biasanya kan yang orang display di sosial media adalah hal-hal baik karena mereka ingin terlihat bagus depan orang aku pun I’m Guilty of this aku masih dalam tahap dalam hidup aku di mana Kalau aku lagi berantakan banget ya sorry to say aku gak mau dishot like I just don’t feel comfortable, tapi yang aku admire dari Luna, baru keluar dari shower aja rambut masih basah muka berantakan itu bisa datang ke podcast crew guys sama aku sama daniel mananta sama sama teman-teman kitayang lain, benar-benar terlihat Belum nyisiran tapi datang gitu.</w:t>
            </w:r>
          </w:p>
        </w:tc>
        <w:tc>
          <w:tcPr>
            <w:tcW w:w="1557" w:type="dxa"/>
          </w:tcPr>
          <w:p w14:paraId="2188AD53"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Insertion and alternation </w:t>
            </w:r>
          </w:p>
        </w:tc>
        <w:tc>
          <w:tcPr>
            <w:tcW w:w="2690" w:type="dxa"/>
          </w:tcPr>
          <w:p w14:paraId="136E0313"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Insertion: “Tapi aku pengin nanya biasanya kan yang orang display di sosial media adalah hal-hal baik..” and “tapi yang aku admire dari Luna, baru keluar dari shower aja rambut masih basah muka..” in these two sentences there is an insertion where Cinta inserts some English words in her sentence such as the words “display, admire, and shower”.</w:t>
            </w:r>
          </w:p>
        </w:tc>
      </w:tr>
      <w:tr w:rsidR="00E80574" w:rsidRPr="00636304" w14:paraId="69AE0587" w14:textId="77777777">
        <w:trPr>
          <w:trHeight w:val="68"/>
        </w:trPr>
        <w:tc>
          <w:tcPr>
            <w:tcW w:w="491" w:type="dxa"/>
          </w:tcPr>
          <w:p w14:paraId="777956E1"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15.</w:t>
            </w:r>
          </w:p>
        </w:tc>
        <w:tc>
          <w:tcPr>
            <w:tcW w:w="4334" w:type="dxa"/>
          </w:tcPr>
          <w:p w14:paraId="0506E443"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(a): Where does that confidence come from I mean you're always beautiful tapi enggak semua orang bisa melakukan itu.</w:t>
            </w:r>
          </w:p>
          <w:p w14:paraId="746F8ED1"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(a): Sebenarnya sih enggak pede ya cuma you know what daripada gua telat banget harus ngeringin rambut udah deh mendingan nongol aja ya udahlah kita teman-teman aja kan enggak ada ada event yang harus ketemu banyak orang kan, It's just friends for me, ya udahlah.</w:t>
            </w:r>
          </w:p>
          <w:p w14:paraId="76C6D5C5"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(b): Tapi kalau ada fans foto terus bilang oh cantikan di TV ya daripada aslinya gimana? you don't care?</w:t>
            </w:r>
          </w:p>
          <w:p w14:paraId="4503CB7F"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(b):  Engggak apa-apa It's ok it's always lebih ini lebih itu eh ternyata ini ternyata itu akhirnya....</w:t>
            </w:r>
          </w:p>
        </w:tc>
        <w:tc>
          <w:tcPr>
            <w:tcW w:w="1557" w:type="dxa"/>
          </w:tcPr>
          <w:p w14:paraId="3DA29463"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Alternation</w:t>
            </w:r>
          </w:p>
        </w:tc>
        <w:tc>
          <w:tcPr>
            <w:tcW w:w="2690" w:type="dxa"/>
          </w:tcPr>
          <w:p w14:paraId="21237E39"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 the beginning, it’s already apparent that it’s an alternation where Cinta’s language switches from English to Indonesian. Then in Luna’s sentence (a) at the end of her sentence she switches from Indonesian to English as well as in Cinta’s sentence (b).</w:t>
            </w:r>
          </w:p>
        </w:tc>
      </w:tr>
      <w:tr w:rsidR="00E80574" w:rsidRPr="00636304" w14:paraId="1E1B2EE1" w14:textId="77777777">
        <w:trPr>
          <w:trHeight w:val="68"/>
        </w:trPr>
        <w:tc>
          <w:tcPr>
            <w:tcW w:w="491" w:type="dxa"/>
          </w:tcPr>
          <w:p w14:paraId="54170E6B"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16.</w:t>
            </w:r>
          </w:p>
        </w:tc>
        <w:tc>
          <w:tcPr>
            <w:tcW w:w="4334" w:type="dxa"/>
          </w:tcPr>
          <w:p w14:paraId="1390FAD0"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Cinta : Tapi Luna pernah kayak aku dulu, gimana sih bisa transisi dari yang tadinya perfectionist banget harus selalu bagus depan kamera sekarang yang this me take it or leave it itu gimana prosesnya? </w:t>
            </w:r>
          </w:p>
          <w:p w14:paraId="3BF2AC2B"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 Ini juga masalah karakter ya cinta I think you are very apa ya kayak di hal itu misalkan penampilan kamu very kayak strict banget, kalau aku tuh biasa aja dulu aku tuh baru dandan tuh like the past maybe e years seven years ya.</w:t>
            </w:r>
          </w:p>
        </w:tc>
        <w:tc>
          <w:tcPr>
            <w:tcW w:w="1557" w:type="dxa"/>
          </w:tcPr>
          <w:p w14:paraId="67C3C6B5"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Insertion and alternation </w:t>
            </w:r>
          </w:p>
        </w:tc>
        <w:tc>
          <w:tcPr>
            <w:tcW w:w="2690" w:type="dxa"/>
          </w:tcPr>
          <w:p w14:paraId="5CAB0CD5"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Insertion: in Cinta’ s sentence she insert English word in her sentence such as “perfectionist”.</w:t>
            </w:r>
          </w:p>
          <w:p w14:paraId="2918239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Alternation: In Luna’s sentence, she switched her sentence from Indonesian to English.</w:t>
            </w:r>
          </w:p>
        </w:tc>
      </w:tr>
      <w:tr w:rsidR="00E80574" w:rsidRPr="00636304" w14:paraId="0256820C" w14:textId="77777777">
        <w:trPr>
          <w:trHeight w:val="68"/>
        </w:trPr>
        <w:tc>
          <w:tcPr>
            <w:tcW w:w="491" w:type="dxa"/>
          </w:tcPr>
          <w:p w14:paraId="13E23659"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lastRenderedPageBreak/>
              <w:t>17.</w:t>
            </w:r>
          </w:p>
        </w:tc>
        <w:tc>
          <w:tcPr>
            <w:tcW w:w="4334" w:type="dxa"/>
          </w:tcPr>
          <w:p w14:paraId="684BA82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Cinta : If you listen to Luna Story ya memang butuh banyak introspeksi, self awareness tapi juga mengerti bahwa butuh waktu dan proses. </w:t>
            </w:r>
          </w:p>
          <w:p w14:paraId="397FE13A"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 Karena memang Journey itu tuh enggak bisa semuanya instan kadang-kadang ada yang butuh di arghrgh baru belajar, kadang-kadang ada yang sekali aja kena benturan bisa belajar ada juga yang enggak kena benturan jadi dia belajar dari pengalaman orang.</w:t>
            </w:r>
          </w:p>
        </w:tc>
        <w:tc>
          <w:tcPr>
            <w:tcW w:w="1557" w:type="dxa"/>
          </w:tcPr>
          <w:p w14:paraId="79F032DA"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Alternation and insertion </w:t>
            </w:r>
          </w:p>
        </w:tc>
        <w:tc>
          <w:tcPr>
            <w:tcW w:w="2690" w:type="dxa"/>
          </w:tcPr>
          <w:p w14:paraId="0EDBCBA9"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Alternation: in Cinta’s sentence she start her sentence with English and continue with Indonesian.</w:t>
            </w:r>
          </w:p>
          <w:p w14:paraId="2120CC9E"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Insertion: in Luna’s sentence she inserted English word in her sentence such as “journey”.</w:t>
            </w:r>
          </w:p>
        </w:tc>
      </w:tr>
      <w:tr w:rsidR="00E80574" w:rsidRPr="00636304" w14:paraId="43D97F43" w14:textId="77777777">
        <w:trPr>
          <w:trHeight w:val="68"/>
        </w:trPr>
        <w:tc>
          <w:tcPr>
            <w:tcW w:w="491" w:type="dxa"/>
          </w:tcPr>
          <w:p w14:paraId="4BC7C61F"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18.</w:t>
            </w:r>
          </w:p>
        </w:tc>
        <w:tc>
          <w:tcPr>
            <w:tcW w:w="4334" w:type="dxa"/>
          </w:tcPr>
          <w:p w14:paraId="4A088335"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(a):  Aku penasaran sebelum Luna mau jadi Luna yang sekarang apa sih gambaran hidup yang bahagia dan sukses bagi Luna di luar karir What's a happy Life?</w:t>
            </w:r>
          </w:p>
          <w:p w14:paraId="439E60F8"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(a): Kalau ditanya ini waktu umur 20 My Happy life is to have a nice house, nice car semuanya sifatnya materi, 30 (diumur 30) aku bisa bahagia kalau aku punya bisnis yang sustainable, yang profitable yang ini dan itu, lebih aku pengin direspect sama orang waktu umur 30 ya, terus umur 38 sampai 40 sekarang ini ternyata begitu banyak yang udah dilewatin I think just sehat sih.</w:t>
            </w:r>
          </w:p>
          <w:p w14:paraId="2DFAE655"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(b): really? sehat sesimple itu?</w:t>
            </w:r>
          </w:p>
          <w:p w14:paraId="0D63155C"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(b): sesimple itu because kemarin I was sick kan.</w:t>
            </w:r>
          </w:p>
        </w:tc>
        <w:tc>
          <w:tcPr>
            <w:tcW w:w="1557" w:type="dxa"/>
          </w:tcPr>
          <w:p w14:paraId="2D373307"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Alternation and congruent lexicalization </w:t>
            </w:r>
          </w:p>
        </w:tc>
        <w:tc>
          <w:tcPr>
            <w:tcW w:w="2690" w:type="dxa"/>
          </w:tcPr>
          <w:p w14:paraId="39AD6DC2"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Alternation: In Luna’s sentence (a) she said “ Kalau ditanya ini waktu umur 20 My Happy life is to have a nice house, nice car semuanya sifatnya materi” here she changed the language used from Indonesian to English.</w:t>
            </w:r>
          </w:p>
          <w:p w14:paraId="4D5879A0"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Congruent lexicalization:</w:t>
            </w:r>
          </w:p>
          <w:p w14:paraId="563EDA45"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In Luna's sentence (b) where she uses a mixture of Indonesian and English to make a sentence. </w:t>
            </w:r>
          </w:p>
          <w:p w14:paraId="44487F87"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"se simple itu because kemarin I was sick kan.</w:t>
            </w:r>
          </w:p>
          <w:p w14:paraId="2C513E8D"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(English: adjective+Indonesian (itu)+English: conjunction+Indonesian (kemarin)+English clause'+Indonesian (kan))</w:t>
            </w:r>
          </w:p>
        </w:tc>
      </w:tr>
      <w:tr w:rsidR="00E80574" w:rsidRPr="00636304" w14:paraId="18237D91" w14:textId="77777777">
        <w:trPr>
          <w:trHeight w:val="68"/>
        </w:trPr>
        <w:tc>
          <w:tcPr>
            <w:tcW w:w="491" w:type="dxa"/>
          </w:tcPr>
          <w:p w14:paraId="09F41797"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19.</w:t>
            </w:r>
          </w:p>
        </w:tc>
        <w:tc>
          <w:tcPr>
            <w:tcW w:w="4334" w:type="dxa"/>
          </w:tcPr>
          <w:p w14:paraId="7439C50F"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Cinta : Kalau aku boleh merangkum itu buat teman-teman bicara cinta is it fair to say bahwa apalagi generasi muda sekarang ya kita tuh kerjaannya pengin hastle hastle harus mencapai milestone harus mencapai pendapatan ini pokoknya harus tersukses ter ini ter itu tapi ternyata setelah kita udah mendapatkan itu semua atau menuju ke situ kita sadar bahwa ini tidak membuat aku lebih bahagia </w:t>
            </w:r>
          </w:p>
          <w:p w14:paraId="6749BC0B"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Luna : enggak sih. </w:t>
            </w:r>
          </w:p>
          <w:p w14:paraId="12BFEBE8"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Cinta : Bahagia itu simpel.</w:t>
            </w:r>
          </w:p>
        </w:tc>
        <w:tc>
          <w:tcPr>
            <w:tcW w:w="1557" w:type="dxa"/>
          </w:tcPr>
          <w:p w14:paraId="67C9EB0F"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Insertion </w:t>
            </w:r>
          </w:p>
        </w:tc>
        <w:tc>
          <w:tcPr>
            <w:tcW w:w="2690" w:type="dxa"/>
          </w:tcPr>
          <w:p w14:paraId="484B9F1A"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“...harus mencapai milestone harus mencapai pendapatan...” in this part, Cinta insert English word in her sentence “milestone”.</w:t>
            </w:r>
          </w:p>
        </w:tc>
      </w:tr>
      <w:tr w:rsidR="00E80574" w:rsidRPr="00636304" w14:paraId="29FF2671" w14:textId="77777777">
        <w:trPr>
          <w:trHeight w:val="68"/>
        </w:trPr>
        <w:tc>
          <w:tcPr>
            <w:tcW w:w="491" w:type="dxa"/>
          </w:tcPr>
          <w:p w14:paraId="2494E457"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20.</w:t>
            </w:r>
          </w:p>
        </w:tc>
        <w:tc>
          <w:tcPr>
            <w:tcW w:w="4334" w:type="dxa"/>
          </w:tcPr>
          <w:p w14:paraId="7F08AE13"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Cinta : Orang yang hyper independent itu adalah seorang yang benar-benar ngerasa dia tidak membutuhkan bantuan siapapun semua bisa dia, apa ya bisa dia </w:t>
            </w:r>
            <w:r w:rsidRPr="00636304">
              <w:rPr>
                <w:rFonts w:ascii="Times New Roman" w:eastAsia="Times New Roman" w:hAnsi="Times New Roman" w:cs="Times New Roman"/>
                <w:b/>
                <w:sz w:val="22"/>
                <w:szCs w:val="22"/>
              </w:rPr>
              <w:t>overcome</w:t>
            </w:r>
            <w:r w:rsidRPr="00636304">
              <w:rPr>
                <w:rFonts w:ascii="Times New Roman" w:eastAsia="Times New Roman" w:hAnsi="Times New Roman" w:cs="Times New Roman"/>
                <w:sz w:val="22"/>
                <w:szCs w:val="22"/>
              </w:rPr>
              <w:t xml:space="preserve"> sendiri karena tidak percaya tidak ada trust antara orang tersebut dengan orang-orang sekitarnya dan itu adalah defense mechanism karena takut disakiti lagi gitu. Pernah enggak di fase itu ?</w:t>
            </w:r>
          </w:p>
          <w:p w14:paraId="0B0B1241"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Luna : lya eh pernah sebenarnya berapa kali sih lebih kayak jadi karena ada sesuatu hal yang besar he kepercayaan itu kan jadi hilang kan.</w:t>
            </w:r>
          </w:p>
        </w:tc>
        <w:tc>
          <w:tcPr>
            <w:tcW w:w="1557" w:type="dxa"/>
          </w:tcPr>
          <w:p w14:paraId="42C80B20"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 xml:space="preserve">Alternation and insertion </w:t>
            </w:r>
          </w:p>
        </w:tc>
        <w:tc>
          <w:tcPr>
            <w:tcW w:w="2690" w:type="dxa"/>
          </w:tcPr>
          <w:p w14:paraId="0F5F975B"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Alternation: in Cinta’s sentence she use several clause in her sentence like “hyper independent and defense mechanism”.</w:t>
            </w:r>
          </w:p>
          <w:p w14:paraId="613E3188" w14:textId="77777777" w:rsidR="00E80574" w:rsidRPr="00636304" w:rsidRDefault="004103C1">
            <w:pPr>
              <w:jc w:val="both"/>
              <w:rPr>
                <w:rFonts w:ascii="Times New Roman" w:eastAsia="Times New Roman" w:hAnsi="Times New Roman" w:cs="Times New Roman"/>
                <w:sz w:val="22"/>
                <w:szCs w:val="22"/>
              </w:rPr>
            </w:pPr>
            <w:r w:rsidRPr="00636304">
              <w:rPr>
                <w:rFonts w:ascii="Times New Roman" w:eastAsia="Times New Roman" w:hAnsi="Times New Roman" w:cs="Times New Roman"/>
                <w:sz w:val="22"/>
                <w:szCs w:val="22"/>
              </w:rPr>
              <w:t>Insertion: in Cinta’s sentence, she insert English word in her sentence “overcome”.</w:t>
            </w:r>
          </w:p>
        </w:tc>
      </w:tr>
    </w:tbl>
    <w:p w14:paraId="3C729671" w14:textId="77777777" w:rsidR="00E80574" w:rsidRPr="00636304" w:rsidRDefault="00E80574">
      <w:pPr>
        <w:spacing w:line="240" w:lineRule="auto"/>
        <w:jc w:val="both"/>
        <w:rPr>
          <w:rFonts w:ascii="Times New Roman" w:eastAsia="Times New Roman" w:hAnsi="Times New Roman" w:cs="Times New Roman"/>
        </w:rPr>
      </w:pPr>
    </w:p>
    <w:p w14:paraId="13023B47" w14:textId="77777777" w:rsidR="00E80574" w:rsidRPr="00636304" w:rsidRDefault="004103C1">
      <w:pPr>
        <w:spacing w:line="240" w:lineRule="auto"/>
        <w:jc w:val="both"/>
        <w:rPr>
          <w:rFonts w:ascii="Times New Roman" w:eastAsia="Times New Roman" w:hAnsi="Times New Roman" w:cs="Times New Roman"/>
        </w:rPr>
      </w:pPr>
      <w:r w:rsidRPr="00636304">
        <w:rPr>
          <w:rFonts w:ascii="Times New Roman" w:eastAsia="Times New Roman" w:hAnsi="Times New Roman" w:cs="Times New Roman"/>
        </w:rPr>
        <w:t>From the table above, where researchers collected 20 conversations between Cinta Laura and Luna Maya, researchers analyzed the data and got the data according to the following table:</w:t>
      </w:r>
    </w:p>
    <w:p w14:paraId="57A8DE8B" w14:textId="77777777" w:rsidR="00E80574" w:rsidRPr="00636304" w:rsidRDefault="004103C1">
      <w:pPr>
        <w:spacing w:line="240" w:lineRule="auto"/>
        <w:jc w:val="both"/>
        <w:rPr>
          <w:rFonts w:ascii="Times New Roman" w:eastAsia="Times New Roman" w:hAnsi="Times New Roman" w:cs="Times New Roman"/>
        </w:rPr>
      </w:pPr>
      <w:r w:rsidRPr="00636304">
        <w:rPr>
          <w:rFonts w:ascii="Times New Roman" w:eastAsia="Times New Roman" w:hAnsi="Times New Roman" w:cs="Times New Roman"/>
        </w:rPr>
        <w:t xml:space="preserve">Types of Mixing Code : Number of discoveries </w:t>
      </w:r>
    </w:p>
    <w:p w14:paraId="046E6CD7" w14:textId="77777777" w:rsidR="00E80574" w:rsidRPr="00636304" w:rsidRDefault="004103C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36304">
        <w:rPr>
          <w:rFonts w:ascii="Times New Roman" w:eastAsia="Times New Roman" w:hAnsi="Times New Roman" w:cs="Times New Roman"/>
          <w:color w:val="000000"/>
        </w:rPr>
        <w:t>Alternation : 14</w:t>
      </w:r>
    </w:p>
    <w:p w14:paraId="1B522EA1" w14:textId="77777777" w:rsidR="00E80574" w:rsidRPr="00636304" w:rsidRDefault="004103C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36304">
        <w:rPr>
          <w:rFonts w:ascii="Times New Roman" w:eastAsia="Times New Roman" w:hAnsi="Times New Roman" w:cs="Times New Roman"/>
          <w:color w:val="000000"/>
        </w:rPr>
        <w:t>Insertion : 12</w:t>
      </w:r>
    </w:p>
    <w:p w14:paraId="3AD384A5" w14:textId="77777777" w:rsidR="00E80574" w:rsidRPr="00636304" w:rsidRDefault="004103C1">
      <w:pPr>
        <w:numPr>
          <w:ilvl w:val="0"/>
          <w:numId w:val="2"/>
        </w:numPr>
        <w:pBdr>
          <w:top w:val="nil"/>
          <w:left w:val="nil"/>
          <w:bottom w:val="nil"/>
          <w:right w:val="nil"/>
          <w:between w:val="nil"/>
        </w:pBdr>
        <w:spacing w:line="240" w:lineRule="auto"/>
        <w:jc w:val="both"/>
        <w:rPr>
          <w:rFonts w:ascii="Times New Roman" w:eastAsia="Times New Roman" w:hAnsi="Times New Roman" w:cs="Times New Roman"/>
          <w:color w:val="000000"/>
        </w:rPr>
      </w:pPr>
      <w:r w:rsidRPr="00636304">
        <w:rPr>
          <w:rFonts w:ascii="Times New Roman" w:eastAsia="Times New Roman" w:hAnsi="Times New Roman" w:cs="Times New Roman"/>
          <w:color w:val="000000"/>
        </w:rPr>
        <w:t>Congruent lexicalization : 1</w:t>
      </w:r>
    </w:p>
    <w:p w14:paraId="5F948395" w14:textId="77777777" w:rsidR="00E80574" w:rsidRPr="00636304" w:rsidRDefault="004103C1">
      <w:pPr>
        <w:spacing w:line="240" w:lineRule="auto"/>
        <w:jc w:val="both"/>
        <w:rPr>
          <w:rFonts w:ascii="Times New Roman" w:eastAsia="Times New Roman" w:hAnsi="Times New Roman" w:cs="Times New Roman"/>
        </w:rPr>
      </w:pPr>
      <w:r w:rsidRPr="00636304">
        <w:rPr>
          <w:rFonts w:ascii="Times New Roman" w:eastAsia="Times New Roman" w:hAnsi="Times New Roman" w:cs="Times New Roman"/>
        </w:rPr>
        <w:t>So the total use of mixing codes in the videos studied by researchers amounted to 27.</w:t>
      </w:r>
    </w:p>
    <w:p w14:paraId="5F88DC92" w14:textId="77777777" w:rsidR="00E80574" w:rsidRPr="00636304" w:rsidRDefault="00E80574">
      <w:pPr>
        <w:spacing w:line="240" w:lineRule="auto"/>
        <w:rPr>
          <w:rFonts w:ascii="Times New Roman" w:eastAsia="Times New Roman" w:hAnsi="Times New Roman" w:cs="Times New Roman"/>
          <w:b/>
        </w:rPr>
      </w:pPr>
    </w:p>
    <w:p w14:paraId="2082A708" w14:textId="77777777" w:rsidR="00E80574" w:rsidRPr="00636304" w:rsidRDefault="004103C1">
      <w:pPr>
        <w:spacing w:line="240" w:lineRule="auto"/>
        <w:rPr>
          <w:rFonts w:ascii="Times New Roman" w:eastAsia="Times New Roman" w:hAnsi="Times New Roman" w:cs="Times New Roman"/>
          <w:b/>
        </w:rPr>
      </w:pPr>
      <w:r w:rsidRPr="00636304">
        <w:rPr>
          <w:rFonts w:ascii="Times New Roman" w:eastAsia="Times New Roman" w:hAnsi="Times New Roman" w:cs="Times New Roman"/>
          <w:b/>
        </w:rPr>
        <w:t xml:space="preserve">E. Conclusion </w:t>
      </w:r>
    </w:p>
    <w:p w14:paraId="4F4E9727" w14:textId="77777777" w:rsidR="00E80574" w:rsidRPr="00636304" w:rsidRDefault="004103C1">
      <w:pPr>
        <w:spacing w:line="240" w:lineRule="auto"/>
        <w:ind w:firstLine="720"/>
        <w:jc w:val="both"/>
        <w:rPr>
          <w:rFonts w:ascii="Times New Roman" w:eastAsia="Times New Roman" w:hAnsi="Times New Roman" w:cs="Times New Roman"/>
        </w:rPr>
      </w:pPr>
      <w:r w:rsidRPr="00636304">
        <w:rPr>
          <w:rFonts w:ascii="Times New Roman" w:eastAsia="Times New Roman" w:hAnsi="Times New Roman" w:cs="Times New Roman"/>
        </w:rPr>
        <w:t>After analyzing and obtaining the results, 27 examples of code-mixing were found in 20 forms of conversation contained in the YouTube video uploaded by PUELLA ID between Cinta Laura and Luna Maya in the video entitled “Toxic Relationship Pernah Bikin Aku Mati Rasa“. The data were analyzed using the theory proposed by Muysken (2000) to identify the types of code mix. The data collected from the use of code mix in the video and divided into three types of code mix, namely 14 types of code switching code mix, 12 types of code insertion code mix and 1 type of congruent lexicalization code mix.</w:t>
      </w:r>
    </w:p>
    <w:p w14:paraId="15098451" w14:textId="77777777" w:rsidR="00E80574" w:rsidRPr="00636304" w:rsidRDefault="004103C1">
      <w:pPr>
        <w:ind w:firstLine="720"/>
        <w:jc w:val="both"/>
        <w:rPr>
          <w:rFonts w:ascii="Times New Roman" w:eastAsia="Times New Roman" w:hAnsi="Times New Roman" w:cs="Times New Roman"/>
        </w:rPr>
      </w:pPr>
      <w:r w:rsidRPr="00636304">
        <w:rPr>
          <w:rFonts w:ascii="Times New Roman" w:eastAsia="Times New Roman" w:hAnsi="Times New Roman" w:cs="Times New Roman"/>
        </w:rPr>
        <w:t>With the advancement of technology and linguistics, the phenomenon of code-mixing is expected to continue to grow and its use is increasingly widespread. Based on the analysis above, code-mixing has now become part of everyday communication, used by anyone and anytime. The use of English as an additional code in communication by Indonesians reflects their interest in the use of foreign languages. In addition, this code-mix phenomenon also has educational benefits. It can be used as a learning tool, showing how code-mixing can facilitate communication in sharing messages or information. But don’t forget also for us young generations to keep preserving our language both local and national languages</w:t>
      </w:r>
    </w:p>
    <w:p w14:paraId="2925E667" w14:textId="77777777" w:rsidR="00E80574" w:rsidRPr="00636304" w:rsidRDefault="00E80574" w:rsidP="002E54FA">
      <w:pPr>
        <w:spacing w:line="240" w:lineRule="auto"/>
        <w:rPr>
          <w:rFonts w:ascii="Times New Roman" w:eastAsia="Cambria" w:hAnsi="Times New Roman" w:cs="Times New Roman"/>
          <w:b/>
        </w:rPr>
      </w:pPr>
    </w:p>
    <w:p w14:paraId="2E04C221" w14:textId="77777777" w:rsidR="00E80574" w:rsidRPr="00636304" w:rsidRDefault="004103C1">
      <w:pPr>
        <w:spacing w:line="240" w:lineRule="auto"/>
        <w:jc w:val="center"/>
        <w:rPr>
          <w:rFonts w:ascii="Times New Roman" w:eastAsia="Cambria" w:hAnsi="Times New Roman" w:cs="Times New Roman"/>
          <w:b/>
        </w:rPr>
      </w:pPr>
      <w:r w:rsidRPr="00636304">
        <w:rPr>
          <w:rFonts w:ascii="Times New Roman" w:eastAsia="Cambria" w:hAnsi="Times New Roman" w:cs="Times New Roman"/>
          <w:b/>
        </w:rPr>
        <w:t>REFERENCE</w:t>
      </w:r>
    </w:p>
    <w:p w14:paraId="0798351F" w14:textId="77777777" w:rsidR="00E80574" w:rsidRPr="00636304" w:rsidRDefault="00E80574">
      <w:pPr>
        <w:pStyle w:val="Heading1"/>
        <w:rPr>
          <w:rFonts w:ascii="Times New Roman" w:hAnsi="Times New Roman" w:cs="Times New Roman"/>
          <w:sz w:val="16"/>
          <w:szCs w:val="16"/>
        </w:rPr>
      </w:pPr>
    </w:p>
    <w:p w14:paraId="753AA486" w14:textId="77777777" w:rsidR="00E80574" w:rsidRPr="00636304" w:rsidRDefault="004103C1">
      <w:pPr>
        <w:pBdr>
          <w:top w:val="nil"/>
          <w:left w:val="nil"/>
          <w:bottom w:val="nil"/>
          <w:right w:val="nil"/>
          <w:between w:val="nil"/>
        </w:pBdr>
        <w:ind w:left="720" w:hanging="720"/>
        <w:rPr>
          <w:rFonts w:ascii="Times New Roman" w:hAnsi="Times New Roman" w:cs="Times New Roman"/>
          <w:color w:val="000000"/>
        </w:rPr>
      </w:pPr>
      <w:r w:rsidRPr="00636304">
        <w:rPr>
          <w:rFonts w:ascii="Times New Roman" w:hAnsi="Times New Roman" w:cs="Times New Roman"/>
          <w:color w:val="000000"/>
        </w:rPr>
        <w:t xml:space="preserve">Maheswara, M. R. (2022). Analysis of Code Switiching and Code Mixing Exist in Rintik Sedu Youtube Channel's video. </w:t>
      </w:r>
      <w:r w:rsidRPr="00636304">
        <w:rPr>
          <w:rFonts w:ascii="Times New Roman" w:hAnsi="Times New Roman" w:cs="Times New Roman"/>
          <w:i/>
          <w:color w:val="000000"/>
        </w:rPr>
        <w:t>Prasasti: Journal of Linguistic</w:t>
      </w:r>
      <w:r w:rsidRPr="00636304">
        <w:rPr>
          <w:rFonts w:ascii="Times New Roman" w:hAnsi="Times New Roman" w:cs="Times New Roman"/>
          <w:color w:val="000000"/>
        </w:rPr>
        <w:t>, 173-181.</w:t>
      </w:r>
    </w:p>
    <w:p w14:paraId="65C6A6B5" w14:textId="77777777" w:rsidR="00E80574" w:rsidRPr="00636304" w:rsidRDefault="004103C1">
      <w:pPr>
        <w:pBdr>
          <w:top w:val="nil"/>
          <w:left w:val="nil"/>
          <w:bottom w:val="nil"/>
          <w:right w:val="nil"/>
          <w:between w:val="nil"/>
        </w:pBdr>
        <w:ind w:left="720" w:hanging="720"/>
        <w:rPr>
          <w:rFonts w:ascii="Times New Roman" w:hAnsi="Times New Roman" w:cs="Times New Roman"/>
          <w:color w:val="000000"/>
        </w:rPr>
      </w:pPr>
      <w:r w:rsidRPr="00636304">
        <w:rPr>
          <w:rFonts w:ascii="Times New Roman" w:hAnsi="Times New Roman" w:cs="Times New Roman"/>
          <w:color w:val="000000"/>
        </w:rPr>
        <w:t xml:space="preserve">P., S. a. (2002). </w:t>
      </w:r>
      <w:r w:rsidRPr="00636304">
        <w:rPr>
          <w:rFonts w:ascii="Times New Roman" w:hAnsi="Times New Roman" w:cs="Times New Roman"/>
          <w:i/>
          <w:color w:val="000000"/>
        </w:rPr>
        <w:t>Sociolinguistcs.</w:t>
      </w:r>
      <w:r w:rsidRPr="00636304">
        <w:rPr>
          <w:rFonts w:ascii="Times New Roman" w:hAnsi="Times New Roman" w:cs="Times New Roman"/>
          <w:color w:val="000000"/>
        </w:rPr>
        <w:t xml:space="preserve"> Yogyakarta: Student Library. </w:t>
      </w:r>
    </w:p>
    <w:p w14:paraId="10F65BAD" w14:textId="77777777" w:rsidR="00E80574" w:rsidRPr="00636304" w:rsidRDefault="004103C1">
      <w:pPr>
        <w:pBdr>
          <w:top w:val="nil"/>
          <w:left w:val="nil"/>
          <w:bottom w:val="nil"/>
          <w:right w:val="nil"/>
          <w:between w:val="nil"/>
        </w:pBdr>
        <w:ind w:left="720" w:hanging="720"/>
        <w:rPr>
          <w:rFonts w:ascii="Times New Roman" w:hAnsi="Times New Roman" w:cs="Times New Roman"/>
          <w:color w:val="000000"/>
        </w:rPr>
      </w:pPr>
      <w:r w:rsidRPr="00636304">
        <w:rPr>
          <w:rFonts w:ascii="Times New Roman" w:hAnsi="Times New Roman" w:cs="Times New Roman"/>
          <w:color w:val="000000"/>
        </w:rPr>
        <w:t xml:space="preserve">Siregar, I. (2020). Exploration and Implementation of the Cultural System as a Solution to National and State Problem. </w:t>
      </w:r>
      <w:r w:rsidRPr="00636304">
        <w:rPr>
          <w:rFonts w:ascii="Times New Roman" w:hAnsi="Times New Roman" w:cs="Times New Roman"/>
          <w:i/>
          <w:color w:val="000000"/>
        </w:rPr>
        <w:t>International Journal of Linguistics Studies</w:t>
      </w:r>
      <w:r w:rsidRPr="00636304">
        <w:rPr>
          <w:rFonts w:ascii="Times New Roman" w:hAnsi="Times New Roman" w:cs="Times New Roman"/>
          <w:color w:val="000000"/>
        </w:rPr>
        <w:t>, 1-23.</w:t>
      </w:r>
    </w:p>
    <w:p w14:paraId="5627C13B" w14:textId="77777777" w:rsidR="00E80574" w:rsidRPr="00636304" w:rsidRDefault="004103C1">
      <w:pPr>
        <w:pBdr>
          <w:top w:val="nil"/>
          <w:left w:val="nil"/>
          <w:bottom w:val="nil"/>
          <w:right w:val="nil"/>
          <w:between w:val="nil"/>
        </w:pBdr>
        <w:ind w:left="720" w:hanging="720"/>
        <w:rPr>
          <w:rFonts w:ascii="Times New Roman" w:hAnsi="Times New Roman" w:cs="Times New Roman"/>
          <w:color w:val="000000"/>
        </w:rPr>
      </w:pPr>
      <w:r w:rsidRPr="00636304">
        <w:rPr>
          <w:rFonts w:ascii="Times New Roman" w:hAnsi="Times New Roman" w:cs="Times New Roman"/>
          <w:color w:val="000000"/>
        </w:rPr>
        <w:t xml:space="preserve">Siregar, I. (2021). Epistemological Challenges Against Sociolinguistics. </w:t>
      </w:r>
      <w:r w:rsidRPr="00636304">
        <w:rPr>
          <w:rFonts w:ascii="Times New Roman" w:hAnsi="Times New Roman" w:cs="Times New Roman"/>
          <w:i/>
          <w:color w:val="000000"/>
        </w:rPr>
        <w:t>International Journal of Linguistics Studies</w:t>
      </w:r>
      <w:r w:rsidRPr="00636304">
        <w:rPr>
          <w:rFonts w:ascii="Times New Roman" w:hAnsi="Times New Roman" w:cs="Times New Roman"/>
          <w:color w:val="000000"/>
        </w:rPr>
        <w:t>, 37-42.</w:t>
      </w:r>
    </w:p>
    <w:p w14:paraId="4E2CD5EA" w14:textId="77777777" w:rsidR="00E80574" w:rsidRPr="00636304" w:rsidRDefault="004103C1">
      <w:pPr>
        <w:pBdr>
          <w:top w:val="nil"/>
          <w:left w:val="nil"/>
          <w:bottom w:val="nil"/>
          <w:right w:val="nil"/>
          <w:between w:val="nil"/>
        </w:pBdr>
        <w:ind w:left="720" w:hanging="720"/>
        <w:rPr>
          <w:rFonts w:ascii="Times New Roman" w:hAnsi="Times New Roman" w:cs="Times New Roman"/>
          <w:color w:val="000000"/>
        </w:rPr>
      </w:pPr>
      <w:r w:rsidRPr="00636304">
        <w:rPr>
          <w:rFonts w:ascii="Times New Roman" w:hAnsi="Times New Roman" w:cs="Times New Roman"/>
          <w:color w:val="000000"/>
        </w:rPr>
        <w:lastRenderedPageBreak/>
        <w:t xml:space="preserve">Wafa, N. A. (2024). Code Mixing Analysis on the Collaborative YouTube Content "Nihongo Mantappu". </w:t>
      </w:r>
      <w:r w:rsidRPr="00636304">
        <w:rPr>
          <w:rFonts w:ascii="Times New Roman" w:hAnsi="Times New Roman" w:cs="Times New Roman"/>
          <w:i/>
          <w:color w:val="000000"/>
        </w:rPr>
        <w:t>International Journal of Linguistics, Literature and Translation</w:t>
      </w:r>
      <w:r w:rsidRPr="00636304">
        <w:rPr>
          <w:rFonts w:ascii="Times New Roman" w:hAnsi="Times New Roman" w:cs="Times New Roman"/>
          <w:color w:val="000000"/>
        </w:rPr>
        <w:t>, 1-8.</w:t>
      </w:r>
    </w:p>
    <w:p w14:paraId="291757E9" w14:textId="77777777" w:rsidR="00E80574" w:rsidRPr="00636304" w:rsidRDefault="004103C1">
      <w:pPr>
        <w:pBdr>
          <w:top w:val="nil"/>
          <w:left w:val="nil"/>
          <w:bottom w:val="nil"/>
          <w:right w:val="nil"/>
          <w:between w:val="nil"/>
        </w:pBdr>
        <w:ind w:left="720" w:hanging="720"/>
        <w:rPr>
          <w:rFonts w:ascii="Times New Roman" w:hAnsi="Times New Roman" w:cs="Times New Roman"/>
          <w:color w:val="000000"/>
        </w:rPr>
      </w:pPr>
      <w:r w:rsidRPr="00636304">
        <w:rPr>
          <w:rFonts w:ascii="Times New Roman" w:hAnsi="Times New Roman" w:cs="Times New Roman"/>
          <w:color w:val="000000"/>
        </w:rPr>
        <w:t xml:space="preserve">Cahaya, A. S. (2023). Code Mixing Usage in Fathia Izzati's Youtube Channel Vidio. </w:t>
      </w:r>
      <w:r w:rsidRPr="00636304">
        <w:rPr>
          <w:rFonts w:ascii="Times New Roman" w:hAnsi="Times New Roman" w:cs="Times New Roman"/>
          <w:i/>
          <w:color w:val="000000"/>
        </w:rPr>
        <w:t>Linguistic and Applied Lingusitic</w:t>
      </w:r>
      <w:r w:rsidRPr="00636304">
        <w:rPr>
          <w:rFonts w:ascii="Times New Roman" w:hAnsi="Times New Roman" w:cs="Times New Roman"/>
          <w:color w:val="000000"/>
        </w:rPr>
        <w:t>, 207-219.</w:t>
      </w:r>
    </w:p>
    <w:p w14:paraId="7F9460AE" w14:textId="77777777" w:rsidR="00E80574" w:rsidRPr="00636304" w:rsidRDefault="004103C1">
      <w:pPr>
        <w:pBdr>
          <w:top w:val="nil"/>
          <w:left w:val="nil"/>
          <w:bottom w:val="nil"/>
          <w:right w:val="nil"/>
          <w:between w:val="nil"/>
        </w:pBdr>
        <w:ind w:left="720" w:hanging="720"/>
        <w:rPr>
          <w:rFonts w:ascii="Times New Roman" w:hAnsi="Times New Roman" w:cs="Times New Roman"/>
          <w:color w:val="000000"/>
        </w:rPr>
      </w:pPr>
      <w:r w:rsidRPr="00636304">
        <w:rPr>
          <w:rFonts w:ascii="Times New Roman" w:hAnsi="Times New Roman" w:cs="Times New Roman"/>
          <w:color w:val="000000"/>
        </w:rPr>
        <w:t xml:space="preserve">Maheswara, R. S. (2022). Analysis of Code-Switching and Code-Mixing Exist in Rintik Sedu Youtube Channel's Vidio. </w:t>
      </w:r>
      <w:r w:rsidRPr="00636304">
        <w:rPr>
          <w:rFonts w:ascii="Times New Roman" w:hAnsi="Times New Roman" w:cs="Times New Roman"/>
          <w:i/>
          <w:color w:val="000000"/>
        </w:rPr>
        <w:t>Journal of Linguistics</w:t>
      </w:r>
      <w:r w:rsidRPr="00636304">
        <w:rPr>
          <w:rFonts w:ascii="Times New Roman" w:hAnsi="Times New Roman" w:cs="Times New Roman"/>
          <w:color w:val="000000"/>
        </w:rPr>
        <w:t>, 173-181.</w:t>
      </w:r>
    </w:p>
    <w:p w14:paraId="7A4DE7A5" w14:textId="77777777" w:rsidR="00E80574" w:rsidRPr="00636304" w:rsidRDefault="004103C1">
      <w:pPr>
        <w:pBdr>
          <w:top w:val="nil"/>
          <w:left w:val="nil"/>
          <w:bottom w:val="nil"/>
          <w:right w:val="nil"/>
          <w:between w:val="nil"/>
        </w:pBdr>
        <w:ind w:left="720" w:hanging="720"/>
        <w:rPr>
          <w:rFonts w:ascii="Times New Roman" w:hAnsi="Times New Roman" w:cs="Times New Roman"/>
          <w:color w:val="000000"/>
        </w:rPr>
      </w:pPr>
      <w:r w:rsidRPr="00636304">
        <w:rPr>
          <w:rFonts w:ascii="Times New Roman" w:hAnsi="Times New Roman" w:cs="Times New Roman"/>
          <w:color w:val="000000"/>
        </w:rPr>
        <w:t xml:space="preserve">Masruroh, A. (2021). Code Mixing Used By David Andrew Jephcott On Londo Kampung's Youtube Channel. </w:t>
      </w:r>
      <w:r w:rsidRPr="00636304">
        <w:rPr>
          <w:rFonts w:ascii="Times New Roman" w:hAnsi="Times New Roman" w:cs="Times New Roman"/>
          <w:i/>
          <w:color w:val="000000"/>
        </w:rPr>
        <w:t>Universitas Muhammadiyah Surakarta</w:t>
      </w:r>
      <w:r w:rsidRPr="00636304">
        <w:rPr>
          <w:rFonts w:ascii="Times New Roman" w:hAnsi="Times New Roman" w:cs="Times New Roman"/>
          <w:color w:val="000000"/>
        </w:rPr>
        <w:t>, 1-19.</w:t>
      </w:r>
    </w:p>
    <w:p w14:paraId="19BCAFA3" w14:textId="77777777" w:rsidR="00E80574" w:rsidRPr="00636304" w:rsidRDefault="004103C1">
      <w:pPr>
        <w:pBdr>
          <w:top w:val="nil"/>
          <w:left w:val="nil"/>
          <w:bottom w:val="nil"/>
          <w:right w:val="nil"/>
          <w:between w:val="nil"/>
        </w:pBdr>
        <w:ind w:left="720" w:hanging="720"/>
        <w:rPr>
          <w:rFonts w:ascii="Times New Roman" w:hAnsi="Times New Roman" w:cs="Times New Roman"/>
          <w:color w:val="000000"/>
        </w:rPr>
      </w:pPr>
      <w:r w:rsidRPr="00636304">
        <w:rPr>
          <w:rFonts w:ascii="Times New Roman" w:hAnsi="Times New Roman" w:cs="Times New Roman"/>
          <w:color w:val="000000"/>
        </w:rPr>
        <w:t xml:space="preserve">Sinaga, C. R. (2020). An Analysis of Code-Switching Used by Reza Arap on Deddy Corbuzier's Youtube Channel. </w:t>
      </w:r>
      <w:r w:rsidRPr="00636304">
        <w:rPr>
          <w:rFonts w:ascii="Times New Roman" w:hAnsi="Times New Roman" w:cs="Times New Roman"/>
          <w:i/>
          <w:color w:val="000000"/>
        </w:rPr>
        <w:t>Journal of English Teaching as a Foreign Language</w:t>
      </w:r>
      <w:r w:rsidRPr="00636304">
        <w:rPr>
          <w:rFonts w:ascii="Times New Roman" w:hAnsi="Times New Roman" w:cs="Times New Roman"/>
          <w:color w:val="000000"/>
        </w:rPr>
        <w:t>, 31-47.</w:t>
      </w:r>
    </w:p>
    <w:p w14:paraId="76AABC14" w14:textId="77777777" w:rsidR="00E80574" w:rsidRPr="00636304" w:rsidRDefault="004103C1">
      <w:pPr>
        <w:pBdr>
          <w:top w:val="nil"/>
          <w:left w:val="nil"/>
          <w:bottom w:val="nil"/>
          <w:right w:val="nil"/>
          <w:between w:val="nil"/>
        </w:pBdr>
        <w:ind w:left="720" w:hanging="720"/>
        <w:rPr>
          <w:rFonts w:ascii="Times New Roman" w:hAnsi="Times New Roman" w:cs="Times New Roman"/>
          <w:color w:val="000000"/>
        </w:rPr>
      </w:pPr>
      <w:r w:rsidRPr="00636304">
        <w:rPr>
          <w:rFonts w:ascii="Times New Roman" w:hAnsi="Times New Roman" w:cs="Times New Roman"/>
          <w:color w:val="000000"/>
        </w:rPr>
        <w:t xml:space="preserve">Siregar, I. (2021). Analysis of Betawi Language Interference on the Morphology of Adolescent Speech in Jakarta. </w:t>
      </w:r>
      <w:r w:rsidRPr="00636304">
        <w:rPr>
          <w:rFonts w:ascii="Times New Roman" w:hAnsi="Times New Roman" w:cs="Times New Roman"/>
          <w:i/>
          <w:color w:val="000000"/>
        </w:rPr>
        <w:t xml:space="preserve">Humanities and Social Sciences Studies </w:t>
      </w:r>
      <w:r w:rsidRPr="00636304">
        <w:rPr>
          <w:rFonts w:ascii="Times New Roman" w:hAnsi="Times New Roman" w:cs="Times New Roman"/>
          <w:color w:val="000000"/>
        </w:rPr>
        <w:t>, 54-60.</w:t>
      </w:r>
    </w:p>
    <w:p w14:paraId="0EFE507E" w14:textId="77777777" w:rsidR="00E80574" w:rsidRPr="00636304" w:rsidRDefault="00E80574">
      <w:pPr>
        <w:spacing w:after="200" w:line="276" w:lineRule="auto"/>
        <w:rPr>
          <w:rFonts w:ascii="Times New Roman" w:hAnsi="Times New Roman" w:cs="Times New Roman"/>
        </w:rPr>
      </w:pPr>
    </w:p>
    <w:p w14:paraId="4D62A3C0" w14:textId="77777777" w:rsidR="00E80574" w:rsidRPr="00636304" w:rsidRDefault="00E80574">
      <w:pPr>
        <w:rPr>
          <w:rFonts w:ascii="Times New Roman" w:hAnsi="Times New Roman" w:cs="Times New Roman"/>
        </w:rPr>
      </w:pPr>
    </w:p>
    <w:p w14:paraId="5C30DC82" w14:textId="77777777" w:rsidR="00E80574" w:rsidRPr="00636304" w:rsidRDefault="00E80574">
      <w:pPr>
        <w:spacing w:line="240" w:lineRule="auto"/>
        <w:jc w:val="center"/>
        <w:rPr>
          <w:rFonts w:ascii="Times New Roman" w:eastAsia="Cambria" w:hAnsi="Times New Roman" w:cs="Times New Roman"/>
          <w:b/>
        </w:rPr>
      </w:pPr>
    </w:p>
    <w:p w14:paraId="5988464F" w14:textId="77777777" w:rsidR="00E80574" w:rsidRPr="00636304" w:rsidRDefault="00E80574">
      <w:pPr>
        <w:rPr>
          <w:rFonts w:ascii="Times New Roman" w:eastAsia="Times New Roman" w:hAnsi="Times New Roman" w:cs="Times New Roman"/>
        </w:rPr>
      </w:pPr>
      <w:bookmarkStart w:id="0" w:name="_gjdgxs" w:colFirst="0" w:colLast="0"/>
      <w:bookmarkEnd w:id="0"/>
    </w:p>
    <w:sectPr w:rsidR="00E80574" w:rsidRPr="00636304" w:rsidSect="00842226">
      <w:headerReference w:type="default" r:id="rId8"/>
      <w:footerReference w:type="default" r:id="rId9"/>
      <w:pgSz w:w="11906" w:h="16838"/>
      <w:pgMar w:top="1440" w:right="1440" w:bottom="1440" w:left="1440" w:header="708" w:footer="510" w:gutter="0"/>
      <w:pgNumType w:start="468"/>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F1704" w14:textId="77777777" w:rsidR="003764EB" w:rsidRDefault="003764EB" w:rsidP="00D97160">
      <w:pPr>
        <w:spacing w:after="0" w:line="240" w:lineRule="auto"/>
      </w:pPr>
      <w:r>
        <w:separator/>
      </w:r>
    </w:p>
  </w:endnote>
  <w:endnote w:type="continuationSeparator" w:id="0">
    <w:p w14:paraId="54336544" w14:textId="77777777" w:rsidR="003764EB" w:rsidRDefault="003764EB" w:rsidP="00D97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845179"/>
      <w:docPartObj>
        <w:docPartGallery w:val="Page Numbers (Bottom of Page)"/>
        <w:docPartUnique/>
      </w:docPartObj>
    </w:sdtPr>
    <w:sdtEndPr>
      <w:rPr>
        <w:rFonts w:ascii="Times New Roman" w:hAnsi="Times New Roman" w:cs="Times New Roman"/>
        <w:noProof/>
      </w:rPr>
    </w:sdtEndPr>
    <w:sdtContent>
      <w:p w14:paraId="48CD0D52" w14:textId="77777777" w:rsidR="00842226" w:rsidRPr="0019006A" w:rsidRDefault="00842226" w:rsidP="00842226">
        <w:pPr>
          <w:spacing w:after="0" w:line="360" w:lineRule="auto"/>
          <w:ind w:left="20" w:hanging="20"/>
          <w:jc w:val="center"/>
          <w:rPr>
            <w:rFonts w:ascii="Times New Roman" w:hAnsi="Times New Roman" w:cs="Times New Roman"/>
            <w:b/>
            <w:sz w:val="20"/>
          </w:rPr>
        </w:pPr>
        <w:r w:rsidRPr="0019006A">
          <w:rPr>
            <w:rFonts w:ascii="Times New Roman" w:hAnsi="Times New Roman" w:cs="Times New Roman"/>
            <w:b/>
            <w:sz w:val="20"/>
          </w:rPr>
          <w:t>PROCEEDING</w:t>
        </w:r>
        <w:r w:rsidRPr="0019006A">
          <w:rPr>
            <w:rFonts w:ascii="Times New Roman" w:hAnsi="Times New Roman" w:cs="Times New Roman"/>
            <w:b/>
            <w:spacing w:val="-1"/>
            <w:sz w:val="20"/>
          </w:rPr>
          <w:t xml:space="preserve"> </w:t>
        </w:r>
        <w:r w:rsidRPr="0019006A">
          <w:rPr>
            <w:rFonts w:ascii="Times New Roman" w:hAnsi="Times New Roman" w:cs="Times New Roman"/>
            <w:b/>
            <w:sz w:val="20"/>
          </w:rPr>
          <w:t>Al</w:t>
        </w:r>
        <w:r w:rsidRPr="0019006A">
          <w:rPr>
            <w:rFonts w:ascii="Times New Roman" w:hAnsi="Times New Roman" w:cs="Times New Roman"/>
            <w:b/>
            <w:spacing w:val="-1"/>
            <w:sz w:val="20"/>
          </w:rPr>
          <w:t xml:space="preserve"> </w:t>
        </w:r>
        <w:r w:rsidRPr="0019006A">
          <w:rPr>
            <w:rFonts w:ascii="Times New Roman" w:hAnsi="Times New Roman" w:cs="Times New Roman"/>
            <w:b/>
            <w:sz w:val="20"/>
          </w:rPr>
          <w:t>Ghazali</w:t>
        </w:r>
        <w:r w:rsidRPr="0019006A">
          <w:rPr>
            <w:rFonts w:ascii="Times New Roman" w:hAnsi="Times New Roman" w:cs="Times New Roman"/>
            <w:b/>
            <w:spacing w:val="-1"/>
            <w:sz w:val="20"/>
          </w:rPr>
          <w:t xml:space="preserve"> </w:t>
        </w:r>
        <w:r w:rsidRPr="0019006A">
          <w:rPr>
            <w:rFonts w:ascii="Times New Roman" w:hAnsi="Times New Roman" w:cs="Times New Roman"/>
            <w:b/>
            <w:sz w:val="20"/>
          </w:rPr>
          <w:t xml:space="preserve">Internasional </w:t>
        </w:r>
        <w:r w:rsidRPr="0019006A">
          <w:rPr>
            <w:rFonts w:ascii="Times New Roman" w:hAnsi="Times New Roman" w:cs="Times New Roman"/>
            <w:b/>
            <w:spacing w:val="-2"/>
            <w:sz w:val="20"/>
          </w:rPr>
          <w:t>Conference</w:t>
        </w:r>
      </w:p>
      <w:p w14:paraId="7D84CB8A" w14:textId="77777777" w:rsidR="00842226" w:rsidRDefault="00842226" w:rsidP="00842226">
        <w:pPr>
          <w:pStyle w:val="Footer"/>
          <w:spacing w:line="360" w:lineRule="auto"/>
          <w:jc w:val="center"/>
          <w:rPr>
            <w:b/>
            <w:spacing w:val="-4"/>
            <w:sz w:val="20"/>
          </w:rPr>
        </w:pPr>
        <w:r w:rsidRPr="0019006A">
          <w:rPr>
            <w:rFonts w:ascii="Times New Roman" w:hAnsi="Times New Roman" w:cs="Times New Roman"/>
            <w:b/>
            <w:sz w:val="20"/>
          </w:rPr>
          <w:t>Volume</w:t>
        </w:r>
        <w:r w:rsidRPr="0019006A">
          <w:rPr>
            <w:rFonts w:ascii="Times New Roman" w:hAnsi="Times New Roman" w:cs="Times New Roman"/>
            <w:b/>
            <w:spacing w:val="-3"/>
            <w:sz w:val="20"/>
          </w:rPr>
          <w:t xml:space="preserve"> </w:t>
        </w:r>
        <w:r w:rsidRPr="0019006A">
          <w:rPr>
            <w:rFonts w:ascii="Times New Roman" w:hAnsi="Times New Roman" w:cs="Times New Roman"/>
            <w:b/>
            <w:sz w:val="20"/>
          </w:rPr>
          <w:t xml:space="preserve">1, Desember </w:t>
        </w:r>
        <w:r w:rsidRPr="0019006A">
          <w:rPr>
            <w:rFonts w:ascii="Times New Roman" w:hAnsi="Times New Roman" w:cs="Times New Roman"/>
            <w:b/>
            <w:spacing w:val="-4"/>
            <w:sz w:val="20"/>
          </w:rPr>
          <w:t>2024</w:t>
        </w:r>
      </w:p>
      <w:p w14:paraId="3175E5DE" w14:textId="551A5859" w:rsidR="00D9276F" w:rsidRPr="00842226" w:rsidRDefault="00842226" w:rsidP="00842226">
        <w:pPr>
          <w:pStyle w:val="Footer"/>
          <w:jc w:val="center"/>
        </w:pPr>
        <w:r>
          <w:fldChar w:fldCharType="begin"/>
        </w:r>
        <w:r>
          <w:instrText xml:space="preserve"> PAGE   \* MERGEFORMAT </w:instrText>
        </w:r>
        <w:r>
          <w:fldChar w:fldCharType="separate"/>
        </w:r>
        <w: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7A95A" w14:textId="77777777" w:rsidR="003764EB" w:rsidRDefault="003764EB" w:rsidP="00D97160">
      <w:pPr>
        <w:spacing w:after="0" w:line="240" w:lineRule="auto"/>
      </w:pPr>
      <w:r>
        <w:separator/>
      </w:r>
    </w:p>
  </w:footnote>
  <w:footnote w:type="continuationSeparator" w:id="0">
    <w:p w14:paraId="6EC28395" w14:textId="77777777" w:rsidR="003764EB" w:rsidRDefault="003764EB" w:rsidP="00D97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heme="minorHAnsi" w:hAnsi="Times New Roman" w:cstheme="majorBidi"/>
        <w:kern w:val="2"/>
        <w:sz w:val="24"/>
        <w:szCs w:val="24"/>
        <w:lang w:val="en-US" w:eastAsia="en-ID"/>
        <w14:ligatures w14:val="standardContextual"/>
      </w:rPr>
      <w:id w:val="784626142"/>
      <w:docPartObj>
        <w:docPartGallery w:val="Page Numbers (Top of Page)"/>
        <w:docPartUnique/>
      </w:docPartObj>
    </w:sdtPr>
    <w:sdtEndPr>
      <w:rPr>
        <w:rFonts w:ascii="Calibri" w:eastAsia="Calibri" w:hAnsi="Calibri" w:cs="Calibri"/>
        <w:noProof/>
        <w:kern w:val="0"/>
        <w:lang w:val="id-ID"/>
        <w14:ligatures w14:val="none"/>
      </w:rPr>
    </w:sdtEndPr>
    <w:sdtContent>
      <w:p w14:paraId="37F69DC8" w14:textId="77777777" w:rsidR="00D97160" w:rsidRDefault="00D9276F" w:rsidP="00D97160">
        <w:pPr>
          <w:pStyle w:val="BodyText"/>
          <w:spacing w:line="14" w:lineRule="auto"/>
          <w:rPr>
            <w:sz w:val="20"/>
          </w:rPr>
        </w:pPr>
        <w:r>
          <w:rPr>
            <w:noProof/>
            <w:sz w:val="20"/>
          </w:rPr>
          <mc:AlternateContent>
            <mc:Choice Requires="wps">
              <w:drawing>
                <wp:anchor distT="0" distB="0" distL="0" distR="0" simplePos="0" relativeHeight="251661312" behindDoc="1" locked="0" layoutInCell="1" allowOverlap="1" wp14:anchorId="4EE9BBF2" wp14:editId="77DC0F26">
                  <wp:simplePos x="0" y="0"/>
                  <wp:positionH relativeFrom="page">
                    <wp:posOffset>695325</wp:posOffset>
                  </wp:positionH>
                  <wp:positionV relativeFrom="topMargin">
                    <wp:posOffset>447675</wp:posOffset>
                  </wp:positionV>
                  <wp:extent cx="1598295" cy="4940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8295" cy="494030"/>
                          </a:xfrm>
                          <a:prstGeom prst="rect">
                            <a:avLst/>
                          </a:prstGeom>
                        </wps:spPr>
                        <wps:txbx>
                          <w:txbxContent>
                            <w:p w14:paraId="59C78BFF" w14:textId="77777777" w:rsidR="00D97160" w:rsidRPr="00D97160" w:rsidRDefault="00D97160" w:rsidP="00D97160">
                              <w:pPr>
                                <w:spacing w:before="8" w:after="0" w:line="322" w:lineRule="exact"/>
                                <w:ind w:right="2"/>
                                <w:jc w:val="center"/>
                                <w:rPr>
                                  <w:rFonts w:ascii="Times New Roman" w:hAnsi="Times New Roman" w:cs="Times New Roman"/>
                                  <w:b/>
                                  <w:sz w:val="28"/>
                                </w:rPr>
                              </w:pPr>
                              <w:r w:rsidRPr="00D97160">
                                <w:rPr>
                                  <w:rFonts w:ascii="Times New Roman" w:hAnsi="Times New Roman" w:cs="Times New Roman"/>
                                  <w:b/>
                                  <w:spacing w:val="-2"/>
                                  <w:sz w:val="28"/>
                                </w:rPr>
                                <w:t>PROCEEDING</w:t>
                              </w:r>
                            </w:p>
                            <w:p w14:paraId="57528A61" w14:textId="77777777" w:rsidR="00D97160" w:rsidRPr="00D97160" w:rsidRDefault="00D97160" w:rsidP="00D97160">
                              <w:pPr>
                                <w:spacing w:after="0"/>
                                <w:ind w:left="3" w:right="5" w:hanging="3"/>
                                <w:jc w:val="center"/>
                                <w:rPr>
                                  <w:rFonts w:ascii="Times New Roman" w:hAnsi="Times New Roman" w:cs="Times New Roman"/>
                                  <w:b/>
                                  <w:sz w:val="18"/>
                                </w:rPr>
                              </w:pPr>
                              <w:r w:rsidRPr="00D97160">
                                <w:rPr>
                                  <w:rFonts w:ascii="Times New Roman" w:hAnsi="Times New Roman" w:cs="Times New Roman"/>
                                  <w:b/>
                                  <w:sz w:val="18"/>
                                </w:rPr>
                                <w:t>Al</w:t>
                              </w:r>
                              <w:r w:rsidRPr="00D97160">
                                <w:rPr>
                                  <w:rFonts w:ascii="Times New Roman" w:hAnsi="Times New Roman" w:cs="Times New Roman"/>
                                  <w:b/>
                                  <w:spacing w:val="-12"/>
                                  <w:sz w:val="18"/>
                                </w:rPr>
                                <w:t xml:space="preserve"> </w:t>
                              </w:r>
                              <w:r w:rsidRPr="00D97160">
                                <w:rPr>
                                  <w:rFonts w:ascii="Times New Roman" w:hAnsi="Times New Roman" w:cs="Times New Roman"/>
                                  <w:b/>
                                  <w:sz w:val="18"/>
                                </w:rPr>
                                <w:t>Ghazali</w:t>
                              </w:r>
                              <w:r w:rsidRPr="00D97160">
                                <w:rPr>
                                  <w:rFonts w:ascii="Times New Roman" w:hAnsi="Times New Roman" w:cs="Times New Roman"/>
                                  <w:b/>
                                  <w:spacing w:val="-11"/>
                                  <w:sz w:val="18"/>
                                </w:rPr>
                                <w:t xml:space="preserve"> </w:t>
                              </w:r>
                              <w:r w:rsidRPr="00D97160">
                                <w:rPr>
                                  <w:rFonts w:ascii="Times New Roman" w:hAnsi="Times New Roman" w:cs="Times New Roman"/>
                                  <w:b/>
                                  <w:sz w:val="18"/>
                                </w:rPr>
                                <w:t xml:space="preserve">Internasional </w:t>
                              </w:r>
                              <w:r w:rsidRPr="00D97160">
                                <w:rPr>
                                  <w:rFonts w:ascii="Times New Roman" w:hAnsi="Times New Roman" w:cs="Times New Roman"/>
                                  <w:b/>
                                  <w:spacing w:val="-2"/>
                                  <w:sz w:val="18"/>
                                </w:rPr>
                                <w:t>Conference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EE9BBF2" id="_x0000_t202" coordsize="21600,21600" o:spt="202" path="m,l,21600r21600,l21600,xe">
                  <v:stroke joinstyle="miter"/>
                  <v:path gradientshapeok="t" o:connecttype="rect"/>
                </v:shapetype>
                <v:shape id="Textbox 3" o:spid="_x0000_s1026" type="#_x0000_t202" style="position:absolute;margin-left:54.75pt;margin-top:35.25pt;width:125.85pt;height:38.9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" filled="f" stroked="f">
                  <v:textbox inset="0,0,0,0">
                    <w:txbxContent>
                      <w:p w14:paraId="59C78BFF" w14:textId="77777777" w:rsidR="00D97160" w:rsidRPr="00D97160" w:rsidRDefault="00D97160" w:rsidP="00D97160">
                        <w:pPr>
                          <w:spacing w:before="8" w:after="0" w:line="322" w:lineRule="exact"/>
                          <w:ind w:right="2"/>
                          <w:jc w:val="center"/>
                          <w:rPr>
                            <w:rFonts w:ascii="Times New Roman" w:hAnsi="Times New Roman" w:cs="Times New Roman"/>
                            <w:b/>
                            <w:sz w:val="28"/>
                          </w:rPr>
                        </w:pPr>
                        <w:r w:rsidRPr="00D97160">
                          <w:rPr>
                            <w:rFonts w:ascii="Times New Roman" w:hAnsi="Times New Roman" w:cs="Times New Roman"/>
                            <w:b/>
                            <w:spacing w:val="-2"/>
                            <w:sz w:val="28"/>
                          </w:rPr>
                          <w:t>PROCEEDING</w:t>
                        </w:r>
                      </w:p>
                      <w:p w14:paraId="57528A61" w14:textId="77777777" w:rsidR="00D97160" w:rsidRPr="00D97160" w:rsidRDefault="00D97160" w:rsidP="00D97160">
                        <w:pPr>
                          <w:spacing w:after="0"/>
                          <w:ind w:left="3" w:right="5" w:hanging="3"/>
                          <w:jc w:val="center"/>
                          <w:rPr>
                            <w:rFonts w:ascii="Times New Roman" w:hAnsi="Times New Roman" w:cs="Times New Roman"/>
                            <w:b/>
                            <w:sz w:val="18"/>
                          </w:rPr>
                        </w:pPr>
                        <w:r w:rsidRPr="00D97160">
                          <w:rPr>
                            <w:rFonts w:ascii="Times New Roman" w:hAnsi="Times New Roman" w:cs="Times New Roman"/>
                            <w:b/>
                            <w:sz w:val="18"/>
                          </w:rPr>
                          <w:t>Al</w:t>
                        </w:r>
                        <w:r w:rsidRPr="00D97160">
                          <w:rPr>
                            <w:rFonts w:ascii="Times New Roman" w:hAnsi="Times New Roman" w:cs="Times New Roman"/>
                            <w:b/>
                            <w:spacing w:val="-12"/>
                            <w:sz w:val="18"/>
                          </w:rPr>
                          <w:t xml:space="preserve"> </w:t>
                        </w:r>
                        <w:r w:rsidRPr="00D97160">
                          <w:rPr>
                            <w:rFonts w:ascii="Times New Roman" w:hAnsi="Times New Roman" w:cs="Times New Roman"/>
                            <w:b/>
                            <w:sz w:val="18"/>
                          </w:rPr>
                          <w:t>Ghazali</w:t>
                        </w:r>
                        <w:r w:rsidRPr="00D97160">
                          <w:rPr>
                            <w:rFonts w:ascii="Times New Roman" w:hAnsi="Times New Roman" w:cs="Times New Roman"/>
                            <w:b/>
                            <w:spacing w:val="-11"/>
                            <w:sz w:val="18"/>
                          </w:rPr>
                          <w:t xml:space="preserve"> </w:t>
                        </w:r>
                        <w:r w:rsidRPr="00D97160">
                          <w:rPr>
                            <w:rFonts w:ascii="Times New Roman" w:hAnsi="Times New Roman" w:cs="Times New Roman"/>
                            <w:b/>
                            <w:sz w:val="18"/>
                          </w:rPr>
                          <w:t xml:space="preserve">Internasional </w:t>
                        </w:r>
                        <w:r w:rsidRPr="00D97160">
                          <w:rPr>
                            <w:rFonts w:ascii="Times New Roman" w:hAnsi="Times New Roman" w:cs="Times New Roman"/>
                            <w:b/>
                            <w:spacing w:val="-2"/>
                            <w:sz w:val="18"/>
                          </w:rPr>
                          <w:t>Conference</w:t>
                        </w:r>
                      </w:p>
                    </w:txbxContent>
                  </v:textbox>
                  <w10:wrap anchorx="page" anchory="margin"/>
                </v:shape>
              </w:pict>
            </mc:Fallback>
          </mc:AlternateContent>
        </w:r>
        <w:r w:rsidR="00D97160">
          <w:rPr>
            <w:noProof/>
            <w:sz w:val="20"/>
          </w:rPr>
          <mc:AlternateContent>
            <mc:Choice Requires="wps">
              <w:drawing>
                <wp:anchor distT="0" distB="0" distL="0" distR="0" simplePos="0" relativeHeight="251662336" behindDoc="1" locked="0" layoutInCell="1" allowOverlap="1" wp14:anchorId="503E15A5" wp14:editId="78D14A0F">
                  <wp:simplePos x="0" y="0"/>
                  <wp:positionH relativeFrom="page">
                    <wp:posOffset>5752465</wp:posOffset>
                  </wp:positionH>
                  <wp:positionV relativeFrom="page">
                    <wp:posOffset>601980</wp:posOffset>
                  </wp:positionV>
                  <wp:extent cx="1035050" cy="1803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0" cy="180340"/>
                          </a:xfrm>
                          <a:prstGeom prst="rect">
                            <a:avLst/>
                          </a:prstGeom>
                        </wps:spPr>
                        <wps:txbx>
                          <w:txbxContent>
                            <w:p w14:paraId="7CE62518" w14:textId="77777777" w:rsidR="00D97160" w:rsidRPr="00D97160" w:rsidRDefault="00D97160" w:rsidP="00D97160">
                              <w:pPr>
                                <w:spacing w:before="10"/>
                                <w:ind w:left="20" w:hanging="20"/>
                                <w:rPr>
                                  <w:rFonts w:ascii="Times New Roman" w:hAnsi="Times New Roman" w:cs="Times New Roman"/>
                                  <w:b/>
                                </w:rPr>
                              </w:pPr>
                              <w:r w:rsidRPr="00D97160">
                                <w:rPr>
                                  <w:rFonts w:ascii="Times New Roman" w:hAnsi="Times New Roman" w:cs="Times New Roman"/>
                                  <w:b/>
                                  <w:sz w:val="22"/>
                                </w:rPr>
                                <w:t>e-issn.</w:t>
                              </w:r>
                              <w:r w:rsidRPr="00D97160">
                                <w:rPr>
                                  <w:rFonts w:ascii="Times New Roman" w:hAnsi="Times New Roman" w:cs="Times New Roman"/>
                                  <w:b/>
                                  <w:spacing w:val="-5"/>
                                  <w:sz w:val="22"/>
                                </w:rPr>
                                <w:t xml:space="preserve"> </w:t>
                              </w:r>
                              <w:r w:rsidRPr="00D97160">
                                <w:rPr>
                                  <w:rFonts w:ascii="Times New Roman" w:hAnsi="Times New Roman" w:cs="Times New Roman"/>
                                  <w:b/>
                                  <w:sz w:val="22"/>
                                </w:rPr>
                                <w:t>3032-</w:t>
                              </w:r>
                              <w:r w:rsidRPr="00D97160">
                                <w:rPr>
                                  <w:rFonts w:ascii="Times New Roman" w:hAnsi="Times New Roman" w:cs="Times New Roman"/>
                                  <w:b/>
                                  <w:spacing w:val="-4"/>
                                  <w:sz w:val="22"/>
                                </w:rPr>
                                <w:t>5587</w:t>
                              </w:r>
                            </w:p>
                          </w:txbxContent>
                        </wps:txbx>
                        <wps:bodyPr wrap="square" lIns="0" tIns="0" rIns="0" bIns="0" rtlCol="0">
                          <a:noAutofit/>
                        </wps:bodyPr>
                      </wps:wsp>
                    </a:graphicData>
                  </a:graphic>
                </wp:anchor>
              </w:drawing>
            </mc:Choice>
            <mc:Fallback>
              <w:pict>
                <v:shape w14:anchorId="503E15A5" id="Textbox 4" o:spid="_x0000_s1027" type="#_x0000_t202" style="position:absolute;margin-left:452.95pt;margin-top:47.4pt;width:81.5pt;height:14.2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" filled="f" stroked="f">
                  <v:textbox inset="0,0,0,0">
                    <w:txbxContent>
                      <w:p w14:paraId="7CE62518" w14:textId="77777777" w:rsidR="00D97160" w:rsidRPr="00D97160" w:rsidRDefault="00D97160" w:rsidP="00D97160">
                        <w:pPr>
                          <w:spacing w:before="10"/>
                          <w:ind w:left="20" w:hanging="20"/>
                          <w:rPr>
                            <w:rFonts w:ascii="Times New Roman" w:hAnsi="Times New Roman" w:cs="Times New Roman"/>
                            <w:b/>
                          </w:rPr>
                        </w:pPr>
                        <w:r w:rsidRPr="00D97160">
                          <w:rPr>
                            <w:rFonts w:ascii="Times New Roman" w:hAnsi="Times New Roman" w:cs="Times New Roman"/>
                            <w:b/>
                            <w:sz w:val="22"/>
                          </w:rPr>
                          <w:t>e-issn.</w:t>
                        </w:r>
                        <w:r w:rsidRPr="00D97160">
                          <w:rPr>
                            <w:rFonts w:ascii="Times New Roman" w:hAnsi="Times New Roman" w:cs="Times New Roman"/>
                            <w:b/>
                            <w:spacing w:val="-5"/>
                            <w:sz w:val="22"/>
                          </w:rPr>
                          <w:t xml:space="preserve"> </w:t>
                        </w:r>
                        <w:r w:rsidRPr="00D97160">
                          <w:rPr>
                            <w:rFonts w:ascii="Times New Roman" w:hAnsi="Times New Roman" w:cs="Times New Roman"/>
                            <w:b/>
                            <w:sz w:val="22"/>
                          </w:rPr>
                          <w:t>3032-</w:t>
                        </w:r>
                        <w:r w:rsidRPr="00D97160">
                          <w:rPr>
                            <w:rFonts w:ascii="Times New Roman" w:hAnsi="Times New Roman" w:cs="Times New Roman"/>
                            <w:b/>
                            <w:spacing w:val="-4"/>
                            <w:sz w:val="22"/>
                          </w:rPr>
                          <w:t>5587</w:t>
                        </w:r>
                      </w:p>
                    </w:txbxContent>
                  </v:textbox>
                  <w10:wrap anchorx="page" anchory="page"/>
                </v:shape>
              </w:pict>
            </mc:Fallback>
          </mc:AlternateContent>
        </w:r>
        <w:r w:rsidR="00D97160">
          <w:rPr>
            <w:noProof/>
            <w:sz w:val="20"/>
          </w:rPr>
          <mc:AlternateContent>
            <mc:Choice Requires="wps">
              <w:drawing>
                <wp:anchor distT="0" distB="0" distL="0" distR="0" simplePos="0" relativeHeight="251659264" behindDoc="1" locked="0" layoutInCell="1" allowOverlap="1" wp14:anchorId="1013099A" wp14:editId="45641F01">
                  <wp:simplePos x="0" y="0"/>
                  <wp:positionH relativeFrom="page">
                    <wp:posOffset>2157095</wp:posOffset>
                  </wp:positionH>
                  <wp:positionV relativeFrom="page">
                    <wp:posOffset>449579</wp:posOffset>
                  </wp:positionV>
                  <wp:extent cx="5080" cy="483234"/>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483234"/>
                          </a:xfrm>
                          <a:custGeom>
                            <a:avLst/>
                            <a:gdLst/>
                            <a:ahLst/>
                            <a:cxnLst/>
                            <a:rect l="l" t="t" r="r" b="b"/>
                            <a:pathLst>
                              <a:path w="5080" h="483234">
                                <a:moveTo>
                                  <a:pt x="5067" y="160083"/>
                                </a:moveTo>
                                <a:lnTo>
                                  <a:pt x="0" y="160083"/>
                                </a:lnTo>
                                <a:lnTo>
                                  <a:pt x="0" y="322834"/>
                                </a:lnTo>
                                <a:lnTo>
                                  <a:pt x="0" y="322961"/>
                                </a:lnTo>
                                <a:lnTo>
                                  <a:pt x="0" y="482854"/>
                                </a:lnTo>
                                <a:lnTo>
                                  <a:pt x="5067" y="482854"/>
                                </a:lnTo>
                                <a:lnTo>
                                  <a:pt x="5067" y="322961"/>
                                </a:lnTo>
                                <a:lnTo>
                                  <a:pt x="5067" y="322834"/>
                                </a:lnTo>
                                <a:lnTo>
                                  <a:pt x="5067" y="160083"/>
                                </a:lnTo>
                                <a:close/>
                              </a:path>
                              <a:path w="5080" h="483234">
                                <a:moveTo>
                                  <a:pt x="5067" y="0"/>
                                </a:moveTo>
                                <a:lnTo>
                                  <a:pt x="0" y="0"/>
                                </a:lnTo>
                                <a:lnTo>
                                  <a:pt x="0" y="160020"/>
                                </a:lnTo>
                                <a:lnTo>
                                  <a:pt x="5067" y="160020"/>
                                </a:lnTo>
                                <a:lnTo>
                                  <a:pt x="50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5F6E05" id="Graphic 1" o:spid="_x0000_s1026" style="position:absolute;margin-left:169.85pt;margin-top:35.4pt;width:.4pt;height:38.05pt;z-index:-251657216;visibility:visible;mso-wrap-style:square;mso-wrap-distance-left:0;mso-wrap-distance-top:0;mso-wrap-distance-right:0;mso-wrap-distance-bottom:0;mso-position-horizontal:absolute;mso-position-horizontal-relative:page;mso-position-vertical:absolute;mso-position-vertical-relative:page;v-text-anchor:top" coordsize="5080,48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" path="m5067,160083r-5067,l,322834r,127l,482854r5067,l5067,322961r,-127l5067,160083xem5067,l,,,160020r5067,l5067,xe" fillcolor="black" stroked="f">
                  <v:path arrowok="t"/>
                  <w10:wrap anchorx="page" anchory="page"/>
                </v:shape>
              </w:pict>
            </mc:Fallback>
          </mc:AlternateContent>
        </w:r>
        <w:r w:rsidR="00D97160">
          <w:rPr>
            <w:noProof/>
            <w:sz w:val="20"/>
          </w:rPr>
          <mc:AlternateContent>
            <mc:Choice Requires="wps">
              <w:drawing>
                <wp:anchor distT="0" distB="0" distL="0" distR="0" simplePos="0" relativeHeight="251660288" behindDoc="1" locked="0" layoutInCell="1" allowOverlap="1" wp14:anchorId="2D063CD6" wp14:editId="63589E8E">
                  <wp:simplePos x="0" y="0"/>
                  <wp:positionH relativeFrom="page">
                    <wp:posOffset>3249676</wp:posOffset>
                  </wp:positionH>
                  <wp:positionV relativeFrom="page">
                    <wp:posOffset>441931</wp:posOffset>
                  </wp:positionV>
                  <wp:extent cx="2254250" cy="5035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4250" cy="503555"/>
                          </a:xfrm>
                          <a:prstGeom prst="rect">
                            <a:avLst/>
                          </a:prstGeom>
                        </wps:spPr>
                        <wps:txbx>
                          <w:txbxContent>
                            <w:p w14:paraId="7BFC5234" w14:textId="77777777" w:rsidR="00D97160" w:rsidRPr="00D97160" w:rsidRDefault="00D97160" w:rsidP="00D97160">
                              <w:pPr>
                                <w:spacing w:before="3" w:after="0" w:line="360" w:lineRule="auto"/>
                                <w:ind w:right="18"/>
                                <w:jc w:val="right"/>
                                <w:rPr>
                                  <w:rFonts w:ascii="Times New Roman" w:hAnsi="Times New Roman" w:cs="Times New Roman"/>
                                  <w:b/>
                                  <w:i/>
                                </w:rPr>
                              </w:pPr>
                              <w:r w:rsidRPr="00D97160">
                                <w:rPr>
                                  <w:rFonts w:ascii="Times New Roman" w:hAnsi="Times New Roman" w:cs="Times New Roman"/>
                                  <w:b/>
                                  <w:i/>
                                  <w:sz w:val="22"/>
                                </w:rPr>
                                <w:t>The Future is Now: Adaptation to the World’s Emerging Technologies</w:t>
                              </w:r>
                            </w:p>
                          </w:txbxContent>
                        </wps:txbx>
                        <wps:bodyPr wrap="square" lIns="0" tIns="0" rIns="0" bIns="0" rtlCol="0">
                          <a:noAutofit/>
                        </wps:bodyPr>
                      </wps:wsp>
                    </a:graphicData>
                  </a:graphic>
                </wp:anchor>
              </w:drawing>
            </mc:Choice>
            <mc:Fallback>
              <w:pict>
                <v:shape w14:anchorId="2D063CD6" id="Textbox 2" o:spid="_x0000_s1028" type="#_x0000_t202" style="position:absolute;margin-left:255.9pt;margin-top:34.8pt;width:177.5pt;height:39.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" filled="f" stroked="f">
                  <v:textbox inset="0,0,0,0">
                    <w:txbxContent>
                      <w:p w14:paraId="7BFC5234" w14:textId="77777777" w:rsidR="00D97160" w:rsidRPr="00D97160" w:rsidRDefault="00D97160" w:rsidP="00D97160">
                        <w:pPr>
                          <w:spacing w:before="3" w:after="0" w:line="360" w:lineRule="auto"/>
                          <w:ind w:right="18"/>
                          <w:jc w:val="right"/>
                          <w:rPr>
                            <w:rFonts w:ascii="Times New Roman" w:hAnsi="Times New Roman" w:cs="Times New Roman"/>
                            <w:b/>
                            <w:i/>
                          </w:rPr>
                        </w:pPr>
                        <w:r w:rsidRPr="00D97160">
                          <w:rPr>
                            <w:rFonts w:ascii="Times New Roman" w:hAnsi="Times New Roman" w:cs="Times New Roman"/>
                            <w:b/>
                            <w:i/>
                            <w:sz w:val="22"/>
                          </w:rPr>
                          <w:t>The Future is Now: Adaptation to the World’s Emerging Technologies</w:t>
                        </w:r>
                      </w:p>
                    </w:txbxContent>
                  </v:textbox>
                  <w10:wrap anchorx="page" anchory="page"/>
                </v:shape>
              </w:pict>
            </mc:Fallback>
          </mc:AlternateContent>
        </w:r>
      </w:p>
      <w:p w14:paraId="0B0FCB04" w14:textId="77777777" w:rsidR="00D97160" w:rsidRDefault="00D97160" w:rsidP="00D97160">
        <w:pPr>
          <w:pStyle w:val="Header"/>
          <w:jc w:val="right"/>
        </w:pPr>
      </w:p>
      <w:p w14:paraId="77EC0542" w14:textId="77777777" w:rsidR="00D97160" w:rsidRDefault="00000000" w:rsidP="00D9276F">
        <w:pPr>
          <w:pStyle w:val="Header"/>
          <w:spacing w:after="240"/>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54EAC"/>
    <w:multiLevelType w:val="multilevel"/>
    <w:tmpl w:val="AAC61038"/>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8C24E70"/>
    <w:multiLevelType w:val="multilevel"/>
    <w:tmpl w:val="C388CB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C811D94"/>
    <w:multiLevelType w:val="multilevel"/>
    <w:tmpl w:val="F1E2F7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7276095">
    <w:abstractNumId w:val="1"/>
  </w:num>
  <w:num w:numId="2" w16cid:durableId="442772955">
    <w:abstractNumId w:val="2"/>
  </w:num>
  <w:num w:numId="3" w16cid:durableId="819928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574"/>
    <w:rsid w:val="000C126C"/>
    <w:rsid w:val="002E54FA"/>
    <w:rsid w:val="003764EB"/>
    <w:rsid w:val="004103C1"/>
    <w:rsid w:val="005610A3"/>
    <w:rsid w:val="00591A78"/>
    <w:rsid w:val="00636304"/>
    <w:rsid w:val="00823711"/>
    <w:rsid w:val="00842226"/>
    <w:rsid w:val="00884811"/>
    <w:rsid w:val="00BC7D9A"/>
    <w:rsid w:val="00D9276F"/>
    <w:rsid w:val="00D97160"/>
    <w:rsid w:val="00E80574"/>
    <w:rsid w:val="00F743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FB9AF"/>
  <w15:docId w15:val="{30217885-8F4B-436A-B501-9BF630B7D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d-ID" w:eastAsia="en-I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Cambria" w:eastAsia="Cambria" w:hAnsi="Cambria" w:cs="Cambria"/>
    </w:rPr>
    <w:tblPr>
      <w:tblStyleRowBandSize w:val="1"/>
      <w:tblStyleColBandSize w:val="1"/>
    </w:tblPr>
  </w:style>
  <w:style w:type="paragraph" w:styleId="Header">
    <w:name w:val="header"/>
    <w:basedOn w:val="Normal"/>
    <w:link w:val="HeaderChar"/>
    <w:uiPriority w:val="99"/>
    <w:unhideWhenUsed/>
    <w:rsid w:val="00D971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160"/>
  </w:style>
  <w:style w:type="paragraph" w:styleId="Footer">
    <w:name w:val="footer"/>
    <w:basedOn w:val="Normal"/>
    <w:link w:val="FooterChar"/>
    <w:uiPriority w:val="99"/>
    <w:unhideWhenUsed/>
    <w:rsid w:val="00D971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160"/>
  </w:style>
  <w:style w:type="paragraph" w:styleId="BodyText">
    <w:name w:val="Body Text"/>
    <w:basedOn w:val="Normal"/>
    <w:link w:val="BodyTextChar"/>
    <w:uiPriority w:val="1"/>
    <w:rsid w:val="00D97160"/>
    <w:pPr>
      <w:widowControl w:val="0"/>
      <w:autoSpaceDE w:val="0"/>
      <w:autoSpaceDN w:val="0"/>
      <w:spacing w:line="240" w:lineRule="auto"/>
    </w:pPr>
    <w:rPr>
      <w:rFonts w:ascii="Arial MT" w:eastAsia="Arial MT" w:hAnsi="Arial MT" w:cs="Arial MT"/>
      <w:sz w:val="22"/>
      <w:szCs w:val="22"/>
      <w:lang w:eastAsia="en-US"/>
    </w:rPr>
  </w:style>
  <w:style w:type="character" w:customStyle="1" w:styleId="BodyTextChar">
    <w:name w:val="Body Text Char"/>
    <w:basedOn w:val="DefaultParagraphFont"/>
    <w:link w:val="BodyText"/>
    <w:uiPriority w:val="1"/>
    <w:rsid w:val="00D97160"/>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sriaji54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3040</Words>
  <Characters>17334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Muhammad Ridwan</cp:lastModifiedBy>
  <cp:revision>7</cp:revision>
  <cp:lastPrinted>2025-01-20T07:24:00Z</cp:lastPrinted>
  <dcterms:created xsi:type="dcterms:W3CDTF">2025-01-16T02:24:00Z</dcterms:created>
  <dcterms:modified xsi:type="dcterms:W3CDTF">2025-01-20T07:24:00Z</dcterms:modified>
</cp:coreProperties>
</file>